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黔东南水投三穗润穗水务有限责任公司 2023年公开招聘工作人员</w:t>
      </w:r>
      <w:r>
        <w:rPr>
          <w:rFonts w:hint="eastAsia" w:ascii="黑体" w:hAnsi="黑体" w:eastAsia="黑体" w:cs="黑体"/>
          <w:kern w:val="0"/>
          <w:sz w:val="44"/>
          <w:szCs w:val="44"/>
        </w:rPr>
        <w:t>报名表</w:t>
      </w:r>
    </w:p>
    <w:p>
      <w:pPr>
        <w:spacing w:line="570" w:lineRule="exac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8"/>
          <w:szCs w:val="28"/>
        </w:rPr>
        <w:t>报名序号：</w:t>
      </w:r>
    </w:p>
    <w:tbl>
      <w:tblPr>
        <w:tblStyle w:val="2"/>
        <w:tblW w:w="93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99"/>
        <w:gridCol w:w="195"/>
        <w:gridCol w:w="581"/>
        <w:gridCol w:w="612"/>
        <w:gridCol w:w="5"/>
        <w:gridCol w:w="358"/>
        <w:gridCol w:w="784"/>
        <w:gridCol w:w="363"/>
        <w:gridCol w:w="852"/>
        <w:gridCol w:w="121"/>
        <w:gridCol w:w="1214"/>
        <w:gridCol w:w="183"/>
        <w:gridCol w:w="175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贴近期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　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</w:trPr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74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9" w:hRule="atLeast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8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安排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6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以上填写信息均为本人真实情况，若有虚假、遗漏、错误，责任自负。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考生签名：                  代报人员签名：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00" w:lineRule="exact"/>
              <w:ind w:firstLine="4289" w:firstLineChars="153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5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考单位复审意见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80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审查人签字：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I1NTY3NzJmZWRhNWFiMjI3OWM4NjA1ODdlNWIifQ=="/>
  </w:docVars>
  <w:rsids>
    <w:rsidRoot w:val="102E117D"/>
    <w:rsid w:val="08827329"/>
    <w:rsid w:val="102E117D"/>
    <w:rsid w:val="47876D4D"/>
    <w:rsid w:val="5E8F7260"/>
    <w:rsid w:val="6E710B1C"/>
    <w:rsid w:val="75F90013"/>
    <w:rsid w:val="7FB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255</Characters>
  <Lines>0</Lines>
  <Paragraphs>0</Paragraphs>
  <TotalTime>1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2022-07-01T02:15:00Z</dcterms:created>
  <dc:creator>BuleOu</dc:creator>
  <cp:lastModifiedBy>YY杨</cp:lastModifiedBy>
  <dcterms:modified xsi:type="dcterms:W3CDTF">2023-07-28T07:08:06Z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558BE4B1F6FA45ABB9E5A763CA5EF1F3</vt:lpwstr>
  </property>
</Properties>
</file>