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9" w:lineRule="exact"/>
        <w:ind w:right="58"/>
        <w:jc w:val="both"/>
        <w:rPr>
          <w:rFonts w:ascii="华文中宋" w:hAnsi="华文中宋" w:eastAsia="华文中宋" w:cs="华文中宋"/>
          <w:b/>
          <w:bCs/>
          <w:color w:val="auto"/>
          <w:kern w:val="0"/>
          <w:sz w:val="72"/>
          <w:szCs w:val="72"/>
          <w:highlight w:val="none"/>
        </w:rPr>
      </w:pPr>
      <w:bookmarkStart w:id="34" w:name="_GoBack"/>
      <w:bookmarkEnd w:id="34"/>
    </w:p>
    <w:p>
      <w:pPr>
        <w:spacing w:line="809" w:lineRule="exact"/>
        <w:ind w:right="58"/>
        <w:jc w:val="center"/>
        <w:rPr>
          <w:rFonts w:ascii="华文中宋" w:hAnsi="华文中宋" w:eastAsia="华文中宋" w:cs="华文中宋"/>
          <w:b/>
          <w:bCs/>
          <w:color w:val="auto"/>
          <w:kern w:val="0"/>
          <w:sz w:val="72"/>
          <w:szCs w:val="72"/>
          <w:highlight w:val="none"/>
        </w:rPr>
      </w:pPr>
    </w:p>
    <w:p>
      <w:pPr>
        <w:spacing w:line="809" w:lineRule="exact"/>
        <w:ind w:right="58"/>
        <w:jc w:val="center"/>
        <w:rPr>
          <w:rFonts w:ascii="Calibri" w:hAnsi="Calibri"/>
          <w:color w:val="auto"/>
          <w:kern w:val="0"/>
          <w:sz w:val="20"/>
          <w:highlight w:val="none"/>
        </w:rPr>
      </w:pPr>
      <w:r>
        <w:rPr>
          <w:rFonts w:ascii="华文中宋" w:hAnsi="华文中宋" w:eastAsia="华文中宋" w:cs="华文中宋"/>
          <w:b/>
          <w:bCs/>
          <w:color w:val="auto"/>
          <w:kern w:val="0"/>
          <w:sz w:val="72"/>
          <w:szCs w:val="72"/>
          <w:highlight w:val="none"/>
        </w:rPr>
        <w:t>建设工程造价咨询合同</w:t>
      </w:r>
    </w:p>
    <w:p>
      <w:pPr>
        <w:jc w:val="left"/>
        <w:rPr>
          <w:rFonts w:hint="eastAsia" w:ascii="Calibri" w:hAnsi="Calibri"/>
          <w:color w:val="auto"/>
          <w:kern w:val="0"/>
          <w:sz w:val="32"/>
          <w:szCs w:val="32"/>
          <w:highlight w:val="none"/>
        </w:rPr>
      </w:pPr>
    </w:p>
    <w:p>
      <w:pPr>
        <w:ind w:firstLine="1928" w:firstLineChars="600"/>
        <w:jc w:val="both"/>
        <w:rPr>
          <w:rFonts w:hint="default" w:ascii="宋体" w:hAnsi="宋体" w:eastAsia="宋体" w:cs="宋体"/>
          <w:b/>
          <w:bCs/>
          <w:color w:val="auto"/>
          <w:kern w:val="0"/>
          <w:sz w:val="32"/>
          <w:szCs w:val="32"/>
          <w:highlight w:val="none"/>
          <w:u w:val="single"/>
          <w:lang w:val="en-US"/>
        </w:rPr>
      </w:pPr>
      <w:r>
        <w:rPr>
          <w:rFonts w:hint="eastAsia" w:ascii="宋体" w:hAnsi="宋体" w:eastAsia="宋体" w:cs="宋体"/>
          <w:b/>
          <w:bCs/>
          <w:color w:val="auto"/>
          <w:kern w:val="0"/>
          <w:sz w:val="32"/>
          <w:szCs w:val="32"/>
          <w:highlight w:val="none"/>
          <w:lang w:val="en-US" w:eastAsia="zh-CN"/>
        </w:rPr>
        <w:t>合同编号:</w:t>
      </w:r>
      <w:r>
        <w:rPr>
          <w:rFonts w:hint="eastAsia" w:ascii="宋体" w:hAnsi="宋体" w:eastAsia="宋体" w:cs="宋体"/>
          <w:b/>
          <w:bCs/>
          <w:color w:val="auto"/>
          <w:kern w:val="0"/>
          <w:sz w:val="32"/>
          <w:szCs w:val="32"/>
          <w:highlight w:val="none"/>
          <w:u w:val="single"/>
          <w:lang w:val="en-US" w:eastAsia="zh-CN"/>
        </w:rPr>
        <w:t xml:space="preserve">              </w:t>
      </w:r>
    </w:p>
    <w:p>
      <w:pPr>
        <w:jc w:val="center"/>
        <w:rPr>
          <w:rFonts w:hint="eastAsia" w:ascii="宋体" w:hAnsi="宋体" w:eastAsia="宋体" w:cs="宋体"/>
          <w:b/>
          <w:bCs/>
          <w:color w:val="auto"/>
          <w:kern w:val="0"/>
          <w:sz w:val="32"/>
          <w:szCs w:val="32"/>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pStyle w:val="6"/>
        <w:ind w:left="0" w:leftChars="0" w:firstLine="0" w:firstLineChars="0"/>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pStyle w:val="6"/>
        <w:ind w:left="0" w:leftChars="0" w:firstLine="0" w:firstLineChars="0"/>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pStyle w:val="6"/>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line="200" w:lineRule="exact"/>
        <w:jc w:val="left"/>
        <w:rPr>
          <w:rFonts w:ascii="Calibri" w:hAnsi="Calibri"/>
          <w:color w:val="auto"/>
          <w:kern w:val="0"/>
          <w:sz w:val="20"/>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p>
    <w:p>
      <w:pPr>
        <w:spacing w:before="8" w:line="140" w:lineRule="exact"/>
        <w:jc w:val="left"/>
        <w:rPr>
          <w:rFonts w:ascii="Calibri" w:hAnsi="Calibri"/>
          <w:color w:val="auto"/>
          <w:kern w:val="0"/>
          <w:sz w:val="14"/>
          <w:szCs w:val="14"/>
          <w:highlight w:val="none"/>
        </w:rPr>
      </w:pPr>
      <w:r>
        <w:rPr>
          <w:rFonts w:hint="eastAsia" w:ascii="Calibri" w:hAnsi="Calibri"/>
          <w:color w:val="auto"/>
          <w:kern w:val="0"/>
          <w:sz w:val="14"/>
          <w:szCs w:val="14"/>
          <w:highlight w:val="none"/>
        </w:rPr>
        <w:t xml:space="preserve"> </w:t>
      </w:r>
    </w:p>
    <w:p>
      <w:pPr>
        <w:ind w:firstLine="960" w:firstLineChars="300"/>
        <w:jc w:val="left"/>
        <w:rPr>
          <w:rFonts w:hint="eastAsia" w:ascii="Calibri" w:hAnsi="Calibri" w:eastAsia="宋体"/>
          <w:color w:val="auto"/>
          <w:kern w:val="0"/>
          <w:sz w:val="32"/>
          <w:szCs w:val="32"/>
          <w:highlight w:val="none"/>
          <w:u w:val="single"/>
          <w:lang w:val="en-US" w:eastAsia="zh-CN"/>
        </w:rPr>
      </w:pPr>
      <w:r>
        <w:rPr>
          <w:rFonts w:hint="eastAsia" w:ascii="Calibri" w:hAnsi="Calibri"/>
          <w:kern w:val="0"/>
          <w:sz w:val="32"/>
          <w:szCs w:val="32"/>
        </w:rPr>
        <w:t>委托项目名称：</w:t>
      </w:r>
      <w:r>
        <w:rPr>
          <w:rFonts w:hint="eastAsia" w:ascii="Calibri" w:hAnsi="Calibri"/>
          <w:kern w:val="0"/>
          <w:sz w:val="32"/>
          <w:szCs w:val="32"/>
          <w:u w:val="single"/>
          <w:lang w:val="en-US" w:eastAsia="zh-CN"/>
        </w:rPr>
        <w:t xml:space="preserve">                             </w:t>
      </w:r>
      <w:r>
        <w:rPr>
          <w:rFonts w:hint="eastAsia" w:ascii="Calibri" w:hAnsi="Calibri"/>
          <w:color w:val="auto"/>
          <w:kern w:val="0"/>
          <w:sz w:val="32"/>
          <w:szCs w:val="32"/>
          <w:highlight w:val="none"/>
          <w:u w:val="single"/>
          <w:lang w:val="en-US" w:eastAsia="zh-CN"/>
        </w:rPr>
        <w:t xml:space="preserve">   </w:t>
      </w:r>
    </w:p>
    <w:p>
      <w:pPr>
        <w:spacing w:before="8" w:line="140" w:lineRule="exact"/>
        <w:jc w:val="left"/>
        <w:rPr>
          <w:rFonts w:ascii="Calibri" w:hAnsi="Calibri"/>
          <w:color w:val="auto"/>
          <w:kern w:val="0"/>
          <w:sz w:val="44"/>
          <w:szCs w:val="44"/>
          <w:highlight w:val="none"/>
        </w:rPr>
      </w:pPr>
    </w:p>
    <w:p>
      <w:pPr>
        <w:spacing w:before="8" w:line="140" w:lineRule="exact"/>
        <w:jc w:val="left"/>
        <w:rPr>
          <w:rFonts w:ascii="Calibri" w:hAnsi="Calibri"/>
          <w:color w:val="auto"/>
          <w:kern w:val="0"/>
          <w:sz w:val="44"/>
          <w:szCs w:val="44"/>
          <w:highlight w:val="none"/>
        </w:rPr>
      </w:pPr>
    </w:p>
    <w:p>
      <w:pPr>
        <w:pStyle w:val="12"/>
        <w:ind w:firstLine="643"/>
        <w:jc w:val="center"/>
        <w:rPr>
          <w:color w:val="auto"/>
          <w:sz w:val="32"/>
          <w:szCs w:val="32"/>
          <w:highlight w:val="none"/>
          <w:lang w:val="zh-CN"/>
        </w:rPr>
        <w:sectPr>
          <w:footerReference r:id="rId3" w:type="default"/>
          <w:pgSz w:w="11906" w:h="16840"/>
          <w:pgMar w:top="1580" w:right="1680" w:bottom="1562" w:left="1680" w:header="0" w:footer="1000" w:gutter="0"/>
          <w:pgNumType w:start="1"/>
          <w:cols w:space="720" w:num="1"/>
        </w:sectPr>
      </w:pPr>
    </w:p>
    <w:p>
      <w:pPr>
        <w:pStyle w:val="12"/>
        <w:ind w:firstLine="643"/>
        <w:jc w:val="center"/>
        <w:rPr>
          <w:color w:val="000000"/>
          <w:sz w:val="32"/>
          <w:szCs w:val="32"/>
        </w:rPr>
      </w:pPr>
      <w:bookmarkStart w:id="0" w:name="_bookmark5"/>
      <w:bookmarkEnd w:id="0"/>
      <w:bookmarkStart w:id="1" w:name="_bookmark6"/>
      <w:bookmarkEnd w:id="1"/>
      <w:r>
        <w:rPr>
          <w:color w:val="000000"/>
          <w:sz w:val="32"/>
          <w:szCs w:val="32"/>
          <w:lang w:val="zh-CN"/>
        </w:rPr>
        <w:t>目</w:t>
      </w:r>
      <w:r>
        <w:rPr>
          <w:rFonts w:hint="eastAsia"/>
          <w:color w:val="000000"/>
          <w:sz w:val="32"/>
          <w:szCs w:val="32"/>
          <w:lang w:val="en-US" w:eastAsia="zh-CN"/>
        </w:rPr>
        <w:t xml:space="preserve">  </w:t>
      </w:r>
      <w:r>
        <w:rPr>
          <w:color w:val="000000"/>
          <w:sz w:val="32"/>
          <w:szCs w:val="32"/>
          <w:lang w:val="zh-CN"/>
        </w:rPr>
        <w:t>录</w:t>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p>
    <w:p>
      <w:pPr>
        <w:pStyle w:val="7"/>
        <w:tabs>
          <w:tab w:val="left" w:pos="1260"/>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"_Toc19098975"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第一部分</w:t>
      </w:r>
      <w:r>
        <w:rPr>
          <w:rFonts w:hint="eastAsia" w:ascii="仿宋" w:hAnsi="仿宋" w:eastAsia="仿宋" w:cs="仿宋"/>
          <w:kern w:val="2"/>
          <w:sz w:val="28"/>
          <w:szCs w:val="28"/>
        </w:rPr>
        <w:tab/>
      </w:r>
      <w:r>
        <w:rPr>
          <w:rStyle w:val="11"/>
          <w:rFonts w:hint="eastAsia" w:ascii="仿宋" w:hAnsi="仿宋" w:eastAsia="仿宋" w:cs="仿宋"/>
          <w:sz w:val="28"/>
          <w:szCs w:val="28"/>
        </w:rPr>
        <w:t>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_Toc19098975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"_Toc19098976"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_Toc19098976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"_Toc19098977"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_Toc19098977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"_Toc19098978"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三、服务期限</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"_Toc19098979"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四、质量标准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"_Toc19098980"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"_Toc19098983"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"_Toc19098984"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"_Toc19098985"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left" w:pos="1260"/>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"_Toc19098986"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第二部分</w:t>
      </w:r>
      <w:r>
        <w:rPr>
          <w:rFonts w:hint="eastAsia" w:ascii="仿宋" w:hAnsi="仿宋" w:eastAsia="仿宋" w:cs="仿宋"/>
          <w:kern w:val="2"/>
          <w:sz w:val="28"/>
          <w:szCs w:val="28"/>
        </w:rPr>
        <w:tab/>
      </w:r>
      <w:r>
        <w:rPr>
          <w:rStyle w:val="11"/>
          <w:rFonts w:hint="eastAsia" w:ascii="仿宋" w:hAnsi="仿宋" w:eastAsia="仿宋" w:cs="仿宋"/>
          <w:sz w:val="28"/>
          <w:szCs w:val="28"/>
        </w:rPr>
        <w:t>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"_Toc19098987"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"_Toc19098988"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"_Toc19098989"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_Toc19098989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"_Toc19098990"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"_Toc19098993"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"_Toc19098994"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left" w:pos="1260"/>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"_Toc19098995"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第三部分</w:t>
      </w:r>
      <w:r>
        <w:rPr>
          <w:rFonts w:hint="eastAsia" w:ascii="仿宋" w:hAnsi="仿宋" w:eastAsia="仿宋" w:cs="仿宋"/>
          <w:kern w:val="2"/>
          <w:sz w:val="28"/>
          <w:szCs w:val="28"/>
        </w:rPr>
        <w:tab/>
      </w:r>
      <w:r>
        <w:rPr>
          <w:rStyle w:val="11"/>
          <w:rFonts w:hint="eastAsia" w:ascii="仿宋" w:hAnsi="仿宋" w:eastAsia="仿宋" w:cs="仿宋"/>
          <w:sz w:val="28"/>
          <w:szCs w:val="28"/>
        </w:rPr>
        <w:t>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"_Toc19098996"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"_Toc19098997"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_Toc19098997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"_Toc19098998"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"_Toc19098999" </w:instrText>
      </w:r>
      <w:r>
        <w:rPr>
          <w:rFonts w:hint="eastAsia" w:ascii="仿宋" w:hAnsi="仿宋" w:eastAsia="仿宋" w:cs="仿宋"/>
          <w:sz w:val="28"/>
          <w:szCs w:val="28"/>
        </w:rPr>
        <w:fldChar w:fldCharType="separate"/>
      </w:r>
      <w:r>
        <w:rPr>
          <w:rStyle w:val="11"/>
          <w:rFonts w:hint="eastAsia" w:ascii="仿宋" w:hAnsi="仿宋" w:eastAsia="仿宋" w:cs="仿宋"/>
          <w:spacing w:val="1"/>
          <w:sz w:val="28"/>
          <w:szCs w:val="28"/>
        </w:rPr>
        <w:t>4.</w:t>
      </w:r>
      <w:r>
        <w:rPr>
          <w:rStyle w:val="11"/>
          <w:rFonts w:hint="eastAsia" w:ascii="仿宋" w:hAnsi="仿宋" w:eastAsia="仿宋" w:cs="仿宋"/>
          <w:spacing w:val="-14"/>
          <w:sz w:val="28"/>
          <w:szCs w:val="28"/>
        </w:rPr>
        <w:t xml:space="preserve"> </w:t>
      </w:r>
      <w:r>
        <w:rPr>
          <w:rStyle w:val="11"/>
          <w:rFonts w:hint="eastAsia" w:ascii="仿宋" w:hAnsi="仿宋" w:eastAsia="仿宋" w:cs="仿宋"/>
          <w:sz w:val="28"/>
          <w:szCs w:val="28"/>
        </w:rPr>
        <w:t>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_Toc19098999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"_Toc19099000" </w:instrText>
      </w:r>
      <w:r>
        <w:rPr>
          <w:rFonts w:hint="eastAsia" w:ascii="仿宋" w:hAnsi="仿宋" w:eastAsia="仿宋" w:cs="仿宋"/>
          <w:sz w:val="28"/>
          <w:szCs w:val="28"/>
        </w:rPr>
        <w:fldChar w:fldCharType="separate"/>
      </w:r>
      <w:r>
        <w:rPr>
          <w:rStyle w:val="11"/>
          <w:rFonts w:hint="eastAsia" w:ascii="仿宋" w:hAnsi="仿宋" w:eastAsia="仿宋" w:cs="仿宋"/>
          <w:spacing w:val="2"/>
          <w:sz w:val="28"/>
          <w:szCs w:val="28"/>
        </w:rPr>
        <w:t>5</w:t>
      </w:r>
      <w:r>
        <w:rPr>
          <w:rStyle w:val="11"/>
          <w:rFonts w:hint="eastAsia" w:ascii="仿宋" w:hAnsi="仿宋" w:eastAsia="仿宋" w:cs="仿宋"/>
          <w:sz w:val="28"/>
          <w:szCs w:val="28"/>
        </w:rPr>
        <w:t>.</w:t>
      </w:r>
      <w:r>
        <w:rPr>
          <w:rStyle w:val="11"/>
          <w:rFonts w:hint="eastAsia" w:ascii="仿宋" w:hAnsi="仿宋" w:eastAsia="仿宋" w:cs="仿宋"/>
          <w:spacing w:val="-9"/>
          <w:sz w:val="28"/>
          <w:szCs w:val="28"/>
        </w:rPr>
        <w:t xml:space="preserve"> </w:t>
      </w:r>
      <w:r>
        <w:rPr>
          <w:rStyle w:val="11"/>
          <w:rFonts w:hint="eastAsia" w:ascii="仿宋" w:hAnsi="仿宋" w:eastAsia="仿宋" w:cs="仿宋"/>
          <w:sz w:val="28"/>
          <w:szCs w:val="28"/>
        </w:rPr>
        <w:t>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_Toc19099000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"_Toc19099001" </w:instrText>
      </w:r>
      <w:r>
        <w:rPr>
          <w:rFonts w:hint="eastAsia" w:ascii="仿宋" w:hAnsi="仿宋" w:eastAsia="仿宋" w:cs="仿宋"/>
          <w:sz w:val="28"/>
          <w:szCs w:val="28"/>
        </w:rPr>
        <w:fldChar w:fldCharType="separate"/>
      </w:r>
      <w:r>
        <w:rPr>
          <w:rStyle w:val="11"/>
          <w:rFonts w:hint="eastAsia" w:ascii="仿宋" w:hAnsi="仿宋" w:eastAsia="仿宋" w:cs="仿宋"/>
          <w:spacing w:val="1"/>
          <w:sz w:val="28"/>
          <w:szCs w:val="28"/>
        </w:rPr>
        <w:t>6.</w:t>
      </w:r>
      <w:r>
        <w:rPr>
          <w:rStyle w:val="11"/>
          <w:rFonts w:hint="eastAsia" w:ascii="仿宋" w:hAnsi="仿宋" w:eastAsia="仿宋" w:cs="仿宋"/>
          <w:spacing w:val="-28"/>
          <w:sz w:val="28"/>
          <w:szCs w:val="28"/>
        </w:rPr>
        <w:t xml:space="preserve"> </w:t>
      </w:r>
      <w:r>
        <w:rPr>
          <w:rStyle w:val="11"/>
          <w:rFonts w:hint="eastAsia" w:ascii="仿宋" w:hAnsi="仿宋" w:eastAsia="仿宋" w:cs="仿宋"/>
          <w:sz w:val="28"/>
          <w:szCs w:val="28"/>
        </w:rPr>
        <w:t>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_Toc19099001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"_Toc19099002" </w:instrText>
      </w:r>
      <w:r>
        <w:rPr>
          <w:rFonts w:hint="eastAsia" w:ascii="仿宋" w:hAnsi="仿宋" w:eastAsia="仿宋" w:cs="仿宋"/>
          <w:sz w:val="28"/>
          <w:szCs w:val="28"/>
        </w:rPr>
        <w:fldChar w:fldCharType="separate"/>
      </w:r>
      <w:r>
        <w:rPr>
          <w:rStyle w:val="11"/>
          <w:rFonts w:hint="eastAsia" w:ascii="仿宋" w:hAnsi="仿宋" w:eastAsia="仿宋" w:cs="仿宋"/>
          <w:spacing w:val="1"/>
          <w:sz w:val="28"/>
          <w:szCs w:val="28"/>
        </w:rPr>
        <w:t>7.</w:t>
      </w:r>
      <w:r>
        <w:rPr>
          <w:rStyle w:val="11"/>
          <w:rFonts w:hint="eastAsia" w:ascii="仿宋" w:hAnsi="仿宋" w:eastAsia="仿宋" w:cs="仿宋"/>
          <w:spacing w:val="-14"/>
          <w:sz w:val="28"/>
          <w:szCs w:val="28"/>
        </w:rPr>
        <w:t xml:space="preserve"> </w:t>
      </w:r>
      <w:r>
        <w:rPr>
          <w:rStyle w:val="11"/>
          <w:rFonts w:hint="eastAsia" w:ascii="仿宋" w:hAnsi="仿宋" w:eastAsia="仿宋" w:cs="仿宋"/>
          <w:sz w:val="28"/>
          <w:szCs w:val="28"/>
        </w:rPr>
        <w:t>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_Toc19099002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"_Toc19099003" </w:instrText>
      </w:r>
      <w:r>
        <w:rPr>
          <w:rFonts w:hint="eastAsia" w:ascii="仿宋" w:hAnsi="仿宋" w:eastAsia="仿宋" w:cs="仿宋"/>
          <w:sz w:val="28"/>
          <w:szCs w:val="28"/>
        </w:rPr>
        <w:fldChar w:fldCharType="separate"/>
      </w:r>
      <w:r>
        <w:rPr>
          <w:rStyle w:val="11"/>
          <w:rFonts w:hint="eastAsia" w:ascii="仿宋" w:hAnsi="仿宋" w:eastAsia="仿宋" w:cs="仿宋"/>
          <w:spacing w:val="2"/>
          <w:sz w:val="28"/>
          <w:szCs w:val="28"/>
        </w:rPr>
        <w:t>8</w:t>
      </w:r>
      <w:r>
        <w:rPr>
          <w:rStyle w:val="11"/>
          <w:rFonts w:hint="eastAsia" w:ascii="仿宋" w:hAnsi="仿宋" w:eastAsia="仿宋" w:cs="仿宋"/>
          <w:sz w:val="28"/>
          <w:szCs w:val="28"/>
        </w:rPr>
        <w:t>.</w:t>
      </w:r>
      <w:r>
        <w:rPr>
          <w:rStyle w:val="11"/>
          <w:rFonts w:hint="eastAsia" w:ascii="仿宋" w:hAnsi="仿宋" w:eastAsia="仿宋" w:cs="仿宋"/>
          <w:spacing w:val="-9"/>
          <w:sz w:val="28"/>
          <w:szCs w:val="28"/>
        </w:rPr>
        <w:t xml:space="preserve"> </w:t>
      </w:r>
      <w:r>
        <w:rPr>
          <w:rStyle w:val="11"/>
          <w:rFonts w:hint="eastAsia" w:ascii="仿宋" w:hAnsi="仿宋" w:eastAsia="仿宋" w:cs="仿宋"/>
          <w:sz w:val="28"/>
          <w:szCs w:val="28"/>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_Toc19099003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536"/>
        </w:tabs>
        <w:rPr>
          <w:rFonts w:hint="eastAsia" w:ascii="仿宋" w:hAnsi="仿宋" w:eastAsia="仿宋" w:cs="仿宋"/>
          <w:kern w:val="2"/>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"_Toc19099004"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_Toc19099004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p>
      <w:pPr>
        <w:pStyle w:val="6"/>
        <w:ind w:firstLine="400"/>
        <w:rPr>
          <w:rFonts w:hint="eastAsia" w:ascii="仿宋" w:hAnsi="仿宋" w:eastAsia="仿宋" w:cs="仿宋"/>
          <w:sz w:val="28"/>
          <w:szCs w:val="28"/>
        </w:rPr>
      </w:pPr>
    </w:p>
    <w:p>
      <w:pPr>
        <w:pStyle w:val="6"/>
        <w:ind w:firstLine="400"/>
        <w:rPr>
          <w:rFonts w:hint="eastAsia" w:ascii="仿宋" w:hAnsi="仿宋" w:eastAsia="仿宋" w:cs="仿宋"/>
          <w:sz w:val="28"/>
          <w:szCs w:val="28"/>
        </w:rPr>
      </w:pPr>
    </w:p>
    <w:p>
      <w:pPr>
        <w:spacing w:before="9" w:line="270" w:lineRule="exact"/>
        <w:jc w:val="left"/>
        <w:rPr>
          <w:rFonts w:hint="eastAsia" w:ascii="仿宋" w:hAnsi="仿宋" w:eastAsia="仿宋" w:cs="仿宋"/>
          <w:kern w:val="0"/>
          <w:sz w:val="28"/>
          <w:szCs w:val="28"/>
        </w:rPr>
      </w:pPr>
    </w:p>
    <w:p>
      <w:pPr>
        <w:spacing w:line="440" w:lineRule="exact"/>
        <w:rPr>
          <w:rFonts w:hint="eastAsia" w:ascii="仿宋" w:hAnsi="仿宋" w:eastAsia="仿宋" w:cs="仿宋"/>
          <w:sz w:val="28"/>
          <w:szCs w:val="28"/>
        </w:rPr>
        <w:sectPr>
          <w:footerReference r:id="rId4" w:type="default"/>
          <w:pgSz w:w="11906" w:h="16840"/>
          <w:pgMar w:top="1580" w:right="1680" w:bottom="1562" w:left="1680" w:header="0" w:footer="1000" w:gutter="0"/>
          <w:pgNumType w:start="1"/>
          <w:cols w:space="720" w:num="1"/>
        </w:sectPr>
      </w:pPr>
    </w:p>
    <w:p>
      <w:pPr>
        <w:rPr>
          <w:rFonts w:hint="eastAsia" w:ascii="仿宋" w:hAnsi="仿宋" w:eastAsia="仿宋" w:cs="仿宋"/>
          <w:sz w:val="28"/>
          <w:szCs w:val="28"/>
        </w:rPr>
        <w:sectPr>
          <w:footerReference r:id="rId5" w:type="default"/>
          <w:type w:val="continuous"/>
          <w:pgSz w:w="11906" w:h="16840"/>
          <w:pgMar w:top="1380" w:right="1680" w:bottom="1180" w:left="1680" w:header="720" w:footer="720" w:gutter="0"/>
          <w:cols w:space="720" w:num="1"/>
        </w:sectPr>
      </w:pPr>
    </w:p>
    <w:p>
      <w:pPr>
        <w:pStyle w:val="2"/>
        <w:ind w:firstLine="602"/>
        <w:jc w:val="center"/>
        <w:rPr>
          <w:rFonts w:hint="eastAsia" w:ascii="Calibri" w:hAnsi="Calibri" w:eastAsia="宋体"/>
          <w:kern w:val="0"/>
          <w:sz w:val="36"/>
          <w:szCs w:val="36"/>
          <w:lang w:eastAsia="zh-CN"/>
        </w:rPr>
      </w:pPr>
      <w:bookmarkStart w:id="2" w:name="_bookmark1"/>
      <w:bookmarkEnd w:id="2"/>
      <w:bookmarkStart w:id="3" w:name="_bookmark0"/>
      <w:bookmarkEnd w:id="3"/>
      <w:bookmarkStart w:id="4" w:name="_Toc19098975"/>
      <w:r>
        <w:t>第一部分</w:t>
      </w:r>
      <w:r>
        <w:tab/>
      </w:r>
      <w:r>
        <w:t>协议</w:t>
      </w:r>
      <w:bookmarkEnd w:id="4"/>
      <w:r>
        <w:rPr>
          <w:rFonts w:hint="eastAsia"/>
          <w:lang w:eastAsia="zh-CN"/>
        </w:rPr>
        <w:t>书</w:t>
      </w:r>
    </w:p>
    <w:p>
      <w:pPr>
        <w:tabs>
          <w:tab w:val="left" w:pos="6659"/>
        </w:tabs>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委托人</w:t>
      </w:r>
      <w:r>
        <w:rPr>
          <w:rFonts w:hint="eastAsia" w:ascii="仿宋" w:hAnsi="仿宋" w:eastAsia="仿宋" w:cs="仿宋"/>
          <w:b/>
          <w:bCs/>
          <w:spacing w:val="-1"/>
          <w:sz w:val="28"/>
          <w:szCs w:val="28"/>
          <w:lang w:val="en-US" w:eastAsia="zh-CN"/>
        </w:rPr>
        <w:t>:</w:t>
      </w:r>
      <w:r>
        <w:rPr>
          <w:rFonts w:hint="eastAsia" w:ascii="仿宋" w:hAnsi="仿宋" w:eastAsia="仿宋" w:cs="仿宋"/>
          <w:b/>
          <w:bCs/>
          <w:sz w:val="28"/>
          <w:szCs w:val="28"/>
          <w:u w:val="single"/>
        </w:rPr>
        <w:t>黔东南州水利投资</w:t>
      </w:r>
      <w:r>
        <w:rPr>
          <w:rFonts w:hint="eastAsia" w:ascii="仿宋" w:hAnsi="仿宋" w:eastAsia="仿宋" w:cs="仿宋"/>
          <w:b/>
          <w:bCs/>
          <w:sz w:val="28"/>
          <w:szCs w:val="28"/>
          <w:u w:val="single"/>
          <w:lang w:val="en-US" w:eastAsia="zh-CN"/>
        </w:rPr>
        <w:t>(</w:t>
      </w:r>
      <w:r>
        <w:rPr>
          <w:rFonts w:hint="eastAsia" w:ascii="仿宋" w:hAnsi="仿宋" w:eastAsia="仿宋" w:cs="仿宋"/>
          <w:b/>
          <w:bCs/>
          <w:sz w:val="28"/>
          <w:szCs w:val="28"/>
          <w:u w:val="single"/>
        </w:rPr>
        <w:t>集团</w:t>
      </w:r>
      <w:r>
        <w:rPr>
          <w:rFonts w:hint="eastAsia" w:ascii="仿宋" w:hAnsi="仿宋" w:eastAsia="仿宋" w:cs="仿宋"/>
          <w:b/>
          <w:bCs/>
          <w:sz w:val="28"/>
          <w:szCs w:val="28"/>
          <w:u w:val="single"/>
          <w:lang w:val="en-US" w:eastAsia="zh-CN"/>
        </w:rPr>
        <w:t>)</w:t>
      </w:r>
      <w:r>
        <w:rPr>
          <w:rFonts w:hint="eastAsia" w:ascii="仿宋" w:hAnsi="仿宋" w:eastAsia="仿宋" w:cs="仿宋"/>
          <w:b/>
          <w:bCs/>
          <w:sz w:val="28"/>
          <w:szCs w:val="28"/>
          <w:u w:val="single"/>
        </w:rPr>
        <w:t>有限责任公司</w:t>
      </w:r>
      <w:r>
        <w:rPr>
          <w:rFonts w:hint="eastAsia" w:ascii="仿宋" w:hAnsi="仿宋" w:eastAsia="仿宋" w:cs="仿宋"/>
          <w:b/>
          <w:bCs/>
          <w:sz w:val="24"/>
          <w:szCs w:val="24"/>
          <w:u w:val="none"/>
          <w:lang w:val="en-US" w:eastAsia="zh-CN"/>
        </w:rPr>
        <w:t xml:space="preserve">  </w:t>
      </w:r>
    </w:p>
    <w:p>
      <w:pPr>
        <w:tabs>
          <w:tab w:val="left" w:pos="6659"/>
        </w:tabs>
        <w:adjustRightInd w:val="0"/>
        <w:snapToGrid w:val="0"/>
        <w:spacing w:line="360" w:lineRule="auto"/>
        <w:ind w:firstLine="562" w:firstLineChars="200"/>
        <w:rPr>
          <w:rFonts w:hint="eastAsia" w:ascii="仿宋" w:hAnsi="仿宋" w:eastAsia="仿宋" w:cs="仿宋"/>
          <w:b/>
          <w:bCs/>
          <w:sz w:val="28"/>
          <w:szCs w:val="28"/>
          <w:u w:val="single"/>
        </w:rPr>
      </w:pPr>
      <w:r>
        <w:rPr>
          <w:rFonts w:hint="eastAsia" w:ascii="仿宋" w:hAnsi="仿宋" w:eastAsia="仿宋" w:cs="仿宋"/>
          <w:b/>
          <w:bCs/>
          <w:sz w:val="28"/>
          <w:szCs w:val="28"/>
        </w:rPr>
        <w:t>咨询人</w:t>
      </w:r>
      <w:r>
        <w:rPr>
          <w:rFonts w:hint="eastAsia" w:ascii="仿宋" w:hAnsi="仿宋" w:eastAsia="仿宋" w:cs="仿宋"/>
          <w:b/>
          <w:bCs/>
          <w:spacing w:val="-1"/>
          <w:sz w:val="28"/>
          <w:szCs w:val="28"/>
          <w:lang w:val="en-US" w:eastAsia="zh-CN"/>
        </w:rPr>
        <w:t xml:space="preserve">: </w:t>
      </w:r>
      <w:r>
        <w:rPr>
          <w:rFonts w:hint="eastAsia" w:ascii="仿宋" w:hAnsi="仿宋" w:eastAsia="仿宋" w:cs="仿宋"/>
          <w:b/>
          <w:bCs/>
          <w:spacing w:val="-1"/>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8"/>
          <w:szCs w:val="28"/>
          <w:u w:val="none"/>
          <w:lang w:val="en-US" w:eastAsia="zh-CN"/>
        </w:rPr>
        <w:t xml:space="preserve">  </w:t>
      </w:r>
    </w:p>
    <w:p>
      <w:pPr>
        <w:pStyle w:val="6"/>
        <w:ind w:firstLine="400"/>
        <w:rPr>
          <w:rFonts w:hint="eastAsia" w:ascii="仿宋" w:hAnsi="仿宋" w:eastAsia="仿宋" w:cs="仿宋"/>
          <w:sz w:val="28"/>
          <w:szCs w:val="28"/>
        </w:rPr>
      </w:pPr>
    </w:p>
    <w:p>
      <w:pPr>
        <w:tabs>
          <w:tab w:val="left" w:pos="6659"/>
        </w:tabs>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根据项目推进情况和</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比选</w:t>
      </w:r>
      <w:r>
        <w:rPr>
          <w:rFonts w:hint="eastAsia" w:ascii="仿宋" w:hAnsi="仿宋" w:eastAsia="仿宋" w:cs="仿宋"/>
          <w:sz w:val="28"/>
          <w:szCs w:val="28"/>
          <w:lang w:val="en-US" w:eastAsia="zh-CN"/>
        </w:rPr>
        <w:t>结</w:t>
      </w:r>
      <w:r>
        <w:rPr>
          <w:rFonts w:hint="eastAsia" w:ascii="仿宋" w:hAnsi="仿宋" w:eastAsia="仿宋" w:cs="仿宋"/>
          <w:color w:val="auto"/>
          <w:sz w:val="28"/>
          <w:szCs w:val="28"/>
          <w:lang w:val="en-US" w:eastAsia="zh-CN"/>
        </w:rPr>
        <w:t>果，并经甲方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日会议研究同意，甲方委托乙方就</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进行结算审</w:t>
      </w:r>
      <w:r>
        <w:rPr>
          <w:rFonts w:hint="eastAsia" w:ascii="仿宋" w:hAnsi="仿宋" w:eastAsia="仿宋" w:cs="仿宋"/>
          <w:sz w:val="28"/>
          <w:szCs w:val="28"/>
          <w:lang w:val="en-US" w:eastAsia="zh-CN"/>
        </w:rPr>
        <w:t>计服务咨询，并支付咨询报酬。根据《中华人民共和国合同法》及其他有关法律、法规，遵循平等、自愿、公平和诚实信用的原则，双方就下述建设工程委托造价咨询与其他服务事项协商一致，订立本合同。</w:t>
      </w:r>
    </w:p>
    <w:p>
      <w:pPr>
        <w:pStyle w:val="3"/>
        <w:ind w:firstLine="482"/>
        <w:rPr>
          <w:rFonts w:hint="eastAsia" w:ascii="仿宋" w:hAnsi="仿宋" w:eastAsia="仿宋" w:cs="仿宋"/>
          <w:sz w:val="28"/>
          <w:szCs w:val="28"/>
        </w:rPr>
      </w:pPr>
      <w:bookmarkStart w:id="5" w:name="_Toc19098976"/>
      <w:r>
        <w:rPr>
          <w:rFonts w:hint="eastAsia" w:ascii="仿宋" w:hAnsi="仿宋" w:eastAsia="仿宋" w:cs="仿宋"/>
          <w:sz w:val="28"/>
          <w:szCs w:val="28"/>
        </w:rPr>
        <w:t>一、工程概况</w:t>
      </w:r>
      <w:bookmarkEnd w:id="5"/>
    </w:p>
    <w:p>
      <w:pPr>
        <w:tabs>
          <w:tab w:val="left" w:pos="7259"/>
        </w:tabs>
        <w:adjustRightInd w:val="0"/>
        <w:snapToGrid w:val="0"/>
        <w:spacing w:line="360" w:lineRule="auto"/>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1.工程名称</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 xml:space="preserve">                      </w:t>
      </w:r>
      <w:r>
        <w:rPr>
          <w:rFonts w:hint="eastAsia" w:ascii="仿宋" w:hAnsi="仿宋" w:eastAsia="仿宋" w:cs="仿宋"/>
          <w:spacing w:val="-1"/>
          <w:sz w:val="28"/>
          <w:szCs w:val="28"/>
          <w:u w:val="single"/>
        </w:rPr>
        <w:t xml:space="preserve">     </w:t>
      </w:r>
    </w:p>
    <w:p>
      <w:pPr>
        <w:tabs>
          <w:tab w:val="left" w:pos="7259"/>
        </w:tabs>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2.工程地点</w:t>
      </w:r>
      <w:r>
        <w:rPr>
          <w:rFonts w:hint="eastAsia" w:ascii="仿宋" w:hAnsi="仿宋" w:eastAsia="仿宋" w:cs="仿宋"/>
          <w:spacing w:val="-1"/>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u w:val="single"/>
          <w:lang w:eastAsia="zh-CN"/>
        </w:rPr>
      </w:pPr>
      <w:r>
        <w:rPr>
          <w:rFonts w:hint="eastAsia" w:ascii="仿宋" w:hAnsi="仿宋" w:eastAsia="仿宋" w:cs="仿宋"/>
          <w:kern w:val="0"/>
          <w:sz w:val="28"/>
          <w:szCs w:val="28"/>
        </w:rPr>
        <w:t>3.工程规模</w:t>
      </w:r>
      <w:r>
        <w:rPr>
          <w:rFonts w:hint="eastAsia" w:ascii="仿宋" w:hAnsi="仿宋" w:eastAsia="仿宋" w:cs="仿宋"/>
          <w:spacing w:val="-1"/>
          <w:sz w:val="28"/>
          <w:szCs w:val="28"/>
          <w:lang w:val="en-US" w:eastAsia="zh-CN"/>
        </w:rPr>
        <w:t>:</w:t>
      </w:r>
      <w:r>
        <w:rPr>
          <w:rFonts w:hint="eastAsia" w:ascii="仿宋" w:hAnsi="仿宋" w:eastAsia="仿宋" w:cs="仿宋"/>
          <w:kern w:val="0"/>
          <w:sz w:val="28"/>
          <w:szCs w:val="28"/>
          <w:u w:val="single"/>
          <w:lang w:eastAsia="zh-CN"/>
        </w:rPr>
        <w:t xml:space="preserve"> </w:t>
      </w:r>
      <w:r>
        <w:rPr>
          <w:rFonts w:hint="eastAsia" w:ascii="仿宋" w:hAnsi="仿宋" w:eastAsia="仿宋" w:cs="仿宋"/>
          <w:kern w:val="0"/>
          <w:sz w:val="28"/>
          <w:szCs w:val="28"/>
          <w:u w:val="single"/>
          <w:lang w:val="en-US" w:eastAsia="zh-CN"/>
        </w:rPr>
        <w:t xml:space="preserve">         </w:t>
      </w:r>
    </w:p>
    <w:p>
      <w:pPr>
        <w:tabs>
          <w:tab w:val="left" w:pos="7259"/>
        </w:tabs>
        <w:adjustRightInd w:val="0"/>
        <w:snapToGrid w:val="0"/>
        <w:spacing w:line="360" w:lineRule="auto"/>
        <w:ind w:firstLine="560" w:firstLineChars="200"/>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rPr>
        <w:t>4.投资金额</w:t>
      </w:r>
      <w:r>
        <w:rPr>
          <w:rFonts w:hint="eastAsia" w:ascii="仿宋" w:hAnsi="仿宋" w:eastAsia="仿宋" w:cs="仿宋"/>
          <w:spacing w:val="-1"/>
          <w:sz w:val="28"/>
          <w:szCs w:val="28"/>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pPr>
        <w:tabs>
          <w:tab w:val="left" w:pos="7259"/>
        </w:tabs>
        <w:adjustRightInd w:val="0"/>
        <w:snapToGrid w:val="0"/>
        <w:spacing w:line="360" w:lineRule="auto"/>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5.资金来源</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p>
    <w:p>
      <w:pPr>
        <w:tabs>
          <w:tab w:val="left" w:pos="7259"/>
        </w:tabs>
        <w:adjustRightInd w:val="0"/>
        <w:snapToGrid w:val="0"/>
        <w:spacing w:line="360" w:lineRule="auto"/>
        <w:ind w:firstLine="560" w:firstLineChars="200"/>
        <w:rPr>
          <w:rFonts w:hint="default" w:ascii="仿宋" w:hAnsi="仿宋" w:eastAsia="仿宋" w:cs="仿宋"/>
          <w:kern w:val="0"/>
          <w:sz w:val="28"/>
          <w:szCs w:val="28"/>
          <w:u w:val="single"/>
          <w:lang w:val="en-US"/>
        </w:rPr>
      </w:pPr>
      <w:r>
        <w:rPr>
          <w:rFonts w:hint="eastAsia" w:ascii="仿宋" w:hAnsi="仿宋" w:eastAsia="仿宋" w:cs="仿宋"/>
          <w:sz w:val="28"/>
          <w:szCs w:val="28"/>
        </w:rPr>
        <w:t>6.建设工期或周期</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u w:val="single"/>
          <w:lang w:val="en-US" w:eastAsia="zh-CN"/>
        </w:rPr>
        <w:t xml:space="preserve">                     </w:t>
      </w:r>
    </w:p>
    <w:p>
      <w:pPr>
        <w:tabs>
          <w:tab w:val="left" w:pos="7259"/>
        </w:tabs>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其他</w:t>
      </w:r>
      <w:r>
        <w:rPr>
          <w:rFonts w:hint="eastAsia" w:ascii="仿宋" w:hAnsi="仿宋" w:eastAsia="仿宋" w:cs="仿宋"/>
          <w:spacing w:val="-1"/>
          <w:sz w:val="28"/>
          <w:szCs w:val="28"/>
          <w:lang w:val="en-US" w:eastAsia="zh-CN"/>
        </w:rPr>
        <w:t>:</w:t>
      </w:r>
      <w:r>
        <w:rPr>
          <w:rFonts w:hint="eastAsia" w:ascii="仿宋" w:hAnsi="仿宋" w:eastAsia="仿宋" w:cs="仿宋"/>
          <w:kern w:val="0"/>
          <w:sz w:val="28"/>
          <w:szCs w:val="28"/>
          <w:u w:val="single"/>
        </w:rPr>
        <w:t xml:space="preserve">          /                          </w:t>
      </w:r>
    </w:p>
    <w:p>
      <w:pPr>
        <w:pStyle w:val="3"/>
        <w:ind w:firstLine="482"/>
        <w:rPr>
          <w:rFonts w:hint="eastAsia" w:ascii="仿宋" w:hAnsi="仿宋" w:eastAsia="仿宋" w:cs="仿宋"/>
          <w:sz w:val="28"/>
          <w:szCs w:val="28"/>
        </w:rPr>
      </w:pPr>
      <w:bookmarkStart w:id="6" w:name="_Toc19098977"/>
      <w:r>
        <w:rPr>
          <w:rFonts w:hint="eastAsia" w:ascii="仿宋" w:hAnsi="仿宋" w:eastAsia="仿宋" w:cs="仿宋"/>
          <w:sz w:val="28"/>
          <w:szCs w:val="28"/>
        </w:rPr>
        <w:t>二、服务范围及工作内容</w:t>
      </w:r>
      <w:bookmarkEnd w:id="6"/>
    </w:p>
    <w:p>
      <w:pPr>
        <w:tabs>
          <w:tab w:val="left" w:pos="6659"/>
        </w:tabs>
        <w:adjustRightInd w:val="0"/>
        <w:snapToGrid w:val="0"/>
        <w:spacing w:line="360" w:lineRule="auto"/>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双方约定的服务范围及工作内容:</w:t>
      </w:r>
      <w:r>
        <w:rPr>
          <w:rFonts w:hint="eastAsia" w:ascii="仿宋" w:hAnsi="仿宋" w:eastAsia="仿宋" w:cs="仿宋"/>
          <w:sz w:val="28"/>
          <w:szCs w:val="28"/>
          <w:u w:val="single"/>
          <w:lang w:val="en-US" w:eastAsia="zh-CN"/>
        </w:rPr>
        <w:t xml:space="preserve">                     </w:t>
      </w:r>
    </w:p>
    <w:p>
      <w:pPr>
        <w:tabs>
          <w:tab w:val="left" w:pos="6659"/>
        </w:tabs>
        <w:adjustRightInd w:val="0"/>
        <w:snapToGrid w:val="0"/>
        <w:spacing w:line="360" w:lineRule="auto"/>
        <w:ind w:firstLine="560" w:firstLineChars="200"/>
        <w:rPr>
          <w:rFonts w:hint="eastAsia" w:ascii="仿宋" w:hAnsi="仿宋" w:eastAsia="仿宋" w:cs="仿宋"/>
          <w:sz w:val="28"/>
          <w:szCs w:val="28"/>
          <w:u w:val="single"/>
          <w:lang w:val="en-US" w:eastAsia="zh-CN"/>
        </w:rPr>
      </w:pPr>
    </w:p>
    <w:p>
      <w:pPr>
        <w:pStyle w:val="3"/>
        <w:ind w:firstLine="482"/>
        <w:rPr>
          <w:rFonts w:hint="eastAsia" w:ascii="仿宋" w:hAnsi="仿宋" w:eastAsia="仿宋" w:cs="仿宋"/>
          <w:sz w:val="28"/>
          <w:szCs w:val="28"/>
        </w:rPr>
      </w:pPr>
      <w:r>
        <w:rPr>
          <w:rFonts w:hint="eastAsia" w:ascii="仿宋" w:hAnsi="仿宋" w:eastAsia="仿宋" w:cs="仿宋"/>
          <w:sz w:val="28"/>
          <w:szCs w:val="28"/>
        </w:rPr>
        <w:t>三、服务期限</w:t>
      </w:r>
    </w:p>
    <w:p>
      <w:pPr>
        <w:tabs>
          <w:tab w:val="left" w:pos="3360"/>
          <w:tab w:val="left" w:pos="6659"/>
        </w:tabs>
        <w:adjustRightInd w:val="0"/>
        <w:snapToGrid w:val="0"/>
        <w:spacing w:line="360" w:lineRule="auto"/>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本合同约定的建设工程造价咨询服务自</w:t>
      </w:r>
      <w:r>
        <w:rPr>
          <w:rFonts w:hint="eastAsia" w:ascii="仿宋" w:hAnsi="仿宋" w:eastAsia="仿宋" w:cs="仿宋"/>
          <w:sz w:val="28"/>
          <w:szCs w:val="28"/>
          <w:u w:val="single"/>
          <w:lang w:val="en-US" w:eastAsia="zh-CN"/>
        </w:rPr>
        <w:t xml:space="preserve">  合同签订之日起  </w:t>
      </w:r>
      <w:r>
        <w:rPr>
          <w:rFonts w:hint="eastAsia" w:ascii="仿宋" w:hAnsi="仿宋" w:eastAsia="仿宋" w:cs="仿宋"/>
          <w:sz w:val="28"/>
          <w:szCs w:val="28"/>
          <w:u w:val="none"/>
          <w:lang w:val="en-US" w:eastAsia="zh-CN"/>
        </w:rPr>
        <w:t>开始实施，至</w:t>
      </w:r>
      <w:r>
        <w:rPr>
          <w:rFonts w:hint="eastAsia" w:ascii="仿宋" w:hAnsi="仿宋" w:eastAsia="仿宋" w:cs="仿宋"/>
          <w:sz w:val="28"/>
          <w:szCs w:val="28"/>
          <w:u w:val="single"/>
          <w:lang w:val="en-US" w:eastAsia="zh-CN"/>
        </w:rPr>
        <w:t xml:space="preserve">  通过审计部门复核、备案  </w:t>
      </w:r>
      <w:r>
        <w:rPr>
          <w:rFonts w:hint="eastAsia" w:ascii="仿宋" w:hAnsi="仿宋" w:eastAsia="仿宋" w:cs="仿宋"/>
          <w:sz w:val="28"/>
          <w:szCs w:val="28"/>
          <w:u w:val="none"/>
          <w:lang w:val="en-US" w:eastAsia="zh-CN"/>
        </w:rPr>
        <w:t>终结。</w:t>
      </w:r>
    </w:p>
    <w:p>
      <w:pPr>
        <w:pStyle w:val="3"/>
        <w:ind w:firstLine="482"/>
        <w:rPr>
          <w:rFonts w:hint="eastAsia" w:ascii="仿宋" w:hAnsi="仿宋" w:eastAsia="仿宋" w:cs="仿宋"/>
          <w:sz w:val="28"/>
          <w:szCs w:val="28"/>
        </w:rPr>
      </w:pPr>
      <w:r>
        <w:rPr>
          <w:rFonts w:hint="eastAsia" w:ascii="仿宋" w:hAnsi="仿宋" w:eastAsia="仿宋" w:cs="仿宋"/>
          <w:sz w:val="28"/>
          <w:szCs w:val="28"/>
        </w:rPr>
        <w:t xml:space="preserve">四、质量标准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kern w:val="0"/>
          <w:sz w:val="28"/>
          <w:szCs w:val="28"/>
        </w:rPr>
        <w:t>工程造价咨询成果文件应符合</w:t>
      </w:r>
      <w:r>
        <w:rPr>
          <w:rFonts w:hint="eastAsia" w:ascii="仿宋" w:hAnsi="仿宋" w:eastAsia="仿宋" w:cs="仿宋"/>
          <w:spacing w:val="-1"/>
          <w:sz w:val="28"/>
          <w:szCs w:val="28"/>
          <w:lang w:val="en-US" w:eastAsia="zh-CN"/>
        </w:rPr>
        <w:t>:咨询人应按照审计署《政府投资项目审计规定》的内容执行，</w:t>
      </w:r>
      <w:r>
        <w:rPr>
          <w:rFonts w:hint="eastAsia" w:ascii="仿宋" w:hAnsi="仿宋" w:eastAsia="仿宋" w:cs="仿宋"/>
          <w:sz w:val="28"/>
          <w:szCs w:val="28"/>
          <w:u w:val="single"/>
        </w:rPr>
        <w:t>《建设工程造价咨询成果文件质量标准》CECA/GC 7-2012及相关法律法规质量标准</w:t>
      </w:r>
      <w:r>
        <w:rPr>
          <w:rFonts w:hint="eastAsia" w:ascii="仿宋" w:hAnsi="仿宋" w:eastAsia="仿宋" w:cs="仿宋"/>
          <w:sz w:val="28"/>
          <w:szCs w:val="28"/>
          <w:u w:val="single"/>
          <w:lang w:eastAsia="zh-CN"/>
        </w:rPr>
        <w:t>，复核审核结果：主要工程量误差率在</w:t>
      </w:r>
      <w:r>
        <w:rPr>
          <w:rFonts w:hint="eastAsia" w:ascii="仿宋" w:hAnsi="仿宋" w:eastAsia="仿宋" w:cs="仿宋"/>
          <w:sz w:val="28"/>
          <w:szCs w:val="28"/>
          <w:u w:val="single"/>
          <w:lang w:val="en-US" w:eastAsia="zh-CN"/>
        </w:rPr>
        <w:t>3%以下</w:t>
      </w:r>
      <w:r>
        <w:rPr>
          <w:rFonts w:hint="eastAsia" w:ascii="仿宋" w:hAnsi="仿宋" w:eastAsia="仿宋" w:cs="仿宋"/>
          <w:sz w:val="28"/>
          <w:szCs w:val="28"/>
          <w:u w:val="single"/>
        </w:rPr>
        <w:t>。</w:t>
      </w:r>
    </w:p>
    <w:p>
      <w:pPr>
        <w:pStyle w:val="3"/>
        <w:ind w:firstLine="482"/>
        <w:rPr>
          <w:rFonts w:hint="eastAsia" w:ascii="仿宋" w:hAnsi="仿宋" w:eastAsia="仿宋" w:cs="仿宋"/>
          <w:sz w:val="28"/>
          <w:szCs w:val="28"/>
        </w:rPr>
      </w:pPr>
      <w:r>
        <w:rPr>
          <w:rFonts w:hint="eastAsia" w:ascii="仿宋" w:hAnsi="仿宋" w:eastAsia="仿宋" w:cs="仿宋"/>
          <w:sz w:val="28"/>
          <w:szCs w:val="28"/>
        </w:rPr>
        <w:t xml:space="preserve"> 五、酬金或计取方式</w:t>
      </w:r>
    </w:p>
    <w:p>
      <w:pPr>
        <w:adjustRightInd w:val="0"/>
        <w:snapToGrid w:val="0"/>
        <w:spacing w:line="360" w:lineRule="auto"/>
        <w:ind w:firstLine="560" w:firstLineChars="200"/>
        <w:rPr>
          <w:rFonts w:hint="default" w:ascii="仿宋" w:hAnsi="仿宋" w:eastAsia="仿宋" w:cs="仿宋"/>
          <w:kern w:val="0"/>
          <w:sz w:val="28"/>
          <w:szCs w:val="28"/>
          <w:u w:val="single"/>
          <w:lang w:val="en-US"/>
        </w:rPr>
      </w:pPr>
      <w:r>
        <w:rPr>
          <w:rFonts w:hint="eastAsia" w:ascii="仿宋" w:hAnsi="仿宋" w:eastAsia="仿宋" w:cs="仿宋"/>
          <w:kern w:val="0"/>
          <w:sz w:val="28"/>
          <w:szCs w:val="28"/>
        </w:rPr>
        <w:t>1.酬金</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u w:val="single"/>
          <w:lang w:val="en-US" w:eastAsia="zh-CN"/>
        </w:rPr>
        <w:t xml:space="preserve">                 </w:t>
      </w:r>
    </w:p>
    <w:p>
      <w:pPr>
        <w:adjustRightInd w:val="0"/>
        <w:snapToGrid w:val="0"/>
        <w:spacing w:line="360" w:lineRule="auto"/>
        <w:ind w:firstLine="560" w:firstLineChars="200"/>
        <w:rPr>
          <w:rFonts w:hint="eastAsia" w:ascii="仿宋" w:hAnsi="仿宋" w:eastAsia="仿宋" w:cs="仿宋"/>
          <w:spacing w:val="-1"/>
          <w:sz w:val="28"/>
          <w:szCs w:val="28"/>
          <w:lang w:val="en-US" w:eastAsia="zh-CN"/>
        </w:rPr>
      </w:pPr>
      <w:r>
        <w:rPr>
          <w:rFonts w:hint="eastAsia" w:ascii="仿宋" w:hAnsi="仿宋" w:eastAsia="仿宋" w:cs="仿宋"/>
          <w:kern w:val="0"/>
          <w:sz w:val="28"/>
          <w:szCs w:val="28"/>
        </w:rPr>
        <w:t>2.计取方式</w:t>
      </w:r>
      <w:r>
        <w:rPr>
          <w:rFonts w:hint="eastAsia" w:ascii="仿宋" w:hAnsi="仿宋" w:eastAsia="仿宋" w:cs="仿宋"/>
          <w:spacing w:val="-1"/>
          <w:sz w:val="28"/>
          <w:szCs w:val="28"/>
          <w:lang w:val="en-US" w:eastAsia="zh-CN"/>
        </w:rPr>
        <w:t>:</w:t>
      </w:r>
    </w:p>
    <w:p>
      <w:pPr>
        <w:adjustRightInd w:val="0"/>
        <w:snapToGrid w:val="0"/>
        <w:spacing w:line="360" w:lineRule="auto"/>
        <w:ind w:firstLine="556" w:firstLineChars="200"/>
        <w:rPr>
          <w:rFonts w:hint="eastAsia" w:ascii="仿宋" w:hAnsi="仿宋" w:eastAsia="仿宋" w:cs="仿宋"/>
          <w:kern w:val="0"/>
          <w:sz w:val="28"/>
          <w:szCs w:val="28"/>
          <w:u w:val="none"/>
          <w:lang w:eastAsia="zh-CN"/>
        </w:rPr>
      </w:pPr>
      <w:r>
        <w:rPr>
          <w:rFonts w:hint="eastAsia" w:ascii="仿宋" w:hAnsi="仿宋" w:eastAsia="仿宋" w:cs="仿宋"/>
          <w:spacing w:val="-1"/>
          <w:sz w:val="28"/>
          <w:szCs w:val="28"/>
          <w:u w:val="none"/>
          <w:lang w:val="en-US" w:eastAsia="zh-CN"/>
        </w:rPr>
        <w:t>(1)</w:t>
      </w:r>
      <w:r>
        <w:rPr>
          <w:rFonts w:hint="eastAsia" w:ascii="仿宋" w:hAnsi="仿宋" w:eastAsia="仿宋" w:cs="仿宋"/>
          <w:kern w:val="0"/>
          <w:sz w:val="28"/>
          <w:szCs w:val="28"/>
          <w:u w:val="none"/>
        </w:rPr>
        <w:t>基本审计费用按《贵州省物价局关于工程造价咨询服务收费项目的通知》</w:t>
      </w:r>
      <w:r>
        <w:rPr>
          <w:rFonts w:hint="eastAsia" w:ascii="仿宋" w:hAnsi="仿宋" w:eastAsia="仿宋" w:cs="仿宋"/>
          <w:kern w:val="0"/>
          <w:sz w:val="28"/>
          <w:szCs w:val="28"/>
          <w:u w:val="none"/>
          <w:lang w:val="en-US" w:eastAsia="zh-CN"/>
        </w:rPr>
        <w:t>(</w:t>
      </w:r>
      <w:r>
        <w:rPr>
          <w:rFonts w:hint="eastAsia" w:ascii="仿宋" w:hAnsi="仿宋" w:eastAsia="仿宋" w:cs="仿宋"/>
          <w:kern w:val="0"/>
          <w:sz w:val="28"/>
          <w:szCs w:val="28"/>
          <w:u w:val="none"/>
        </w:rPr>
        <w:t>黔价房[2012]86号</w:t>
      </w:r>
      <w:r>
        <w:rPr>
          <w:rFonts w:hint="eastAsia" w:ascii="仿宋" w:hAnsi="仿宋" w:eastAsia="仿宋" w:cs="仿宋"/>
          <w:kern w:val="0"/>
          <w:sz w:val="28"/>
          <w:szCs w:val="28"/>
          <w:u w:val="none"/>
          <w:lang w:val="en-US" w:eastAsia="zh-CN"/>
        </w:rPr>
        <w:t>)</w:t>
      </w:r>
      <w:r>
        <w:rPr>
          <w:rFonts w:hint="eastAsia" w:ascii="仿宋" w:hAnsi="仿宋" w:eastAsia="仿宋" w:cs="仿宋"/>
          <w:kern w:val="0"/>
          <w:sz w:val="28"/>
          <w:szCs w:val="28"/>
          <w:u w:val="none"/>
        </w:rPr>
        <w:t>取费标准下浮</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rPr>
        <w:t>%计算</w:t>
      </w:r>
      <w:r>
        <w:rPr>
          <w:rFonts w:hint="eastAsia" w:ascii="仿宋" w:hAnsi="仿宋" w:eastAsia="仿宋" w:cs="仿宋"/>
          <w:kern w:val="0"/>
          <w:sz w:val="28"/>
          <w:szCs w:val="28"/>
          <w:u w:val="none"/>
          <w:lang w:eastAsia="zh-CN"/>
        </w:rPr>
        <w:t>；</w:t>
      </w:r>
    </w:p>
    <w:p>
      <w:pPr>
        <w:adjustRightInd w:val="0"/>
        <w:snapToGrid w:val="0"/>
        <w:spacing w:line="360" w:lineRule="auto"/>
        <w:ind w:firstLine="556" w:firstLineChars="200"/>
        <w:rPr>
          <w:rFonts w:hint="eastAsia" w:ascii="仿宋" w:hAnsi="仿宋" w:eastAsia="仿宋" w:cs="仿宋"/>
          <w:kern w:val="0"/>
          <w:sz w:val="28"/>
          <w:szCs w:val="28"/>
          <w:u w:val="none"/>
          <w:lang w:eastAsia="zh-CN"/>
        </w:rPr>
      </w:pPr>
      <w:r>
        <w:rPr>
          <w:rFonts w:hint="eastAsia" w:ascii="仿宋" w:hAnsi="仿宋" w:eastAsia="仿宋" w:cs="仿宋"/>
          <w:spacing w:val="-1"/>
          <w:sz w:val="28"/>
          <w:szCs w:val="28"/>
          <w:u w:val="none"/>
          <w:lang w:val="en-US" w:eastAsia="zh-CN"/>
        </w:rPr>
        <w:t>(2)</w:t>
      </w:r>
      <w:r>
        <w:rPr>
          <w:rFonts w:hint="eastAsia" w:ascii="仿宋" w:hAnsi="仿宋" w:eastAsia="仿宋" w:cs="仿宋"/>
          <w:kern w:val="0"/>
          <w:sz w:val="28"/>
          <w:szCs w:val="28"/>
          <w:u w:val="none"/>
          <w:lang w:eastAsia="zh-CN"/>
        </w:rPr>
        <w:t>审减率</w:t>
      </w:r>
      <w:r>
        <w:rPr>
          <w:rFonts w:hint="eastAsia" w:ascii="仿宋" w:hAnsi="仿宋" w:eastAsia="仿宋" w:cs="仿宋"/>
          <w:kern w:val="0"/>
          <w:sz w:val="28"/>
          <w:szCs w:val="28"/>
          <w:u w:val="none"/>
          <w:lang w:val="en-US" w:eastAsia="zh-CN"/>
        </w:rPr>
        <w:t>(以送审结算金额为准)在2%以内(含2%)的</w:t>
      </w:r>
      <w:r>
        <w:rPr>
          <w:rFonts w:hint="eastAsia" w:ascii="仿宋" w:hAnsi="仿宋" w:eastAsia="仿宋" w:cs="仿宋"/>
          <w:kern w:val="0"/>
          <w:sz w:val="28"/>
          <w:szCs w:val="28"/>
          <w:u w:val="none"/>
        </w:rPr>
        <w:t>追加</w:t>
      </w:r>
      <w:r>
        <w:rPr>
          <w:rFonts w:hint="eastAsia" w:ascii="仿宋" w:hAnsi="仿宋" w:eastAsia="仿宋" w:cs="仿宋"/>
          <w:kern w:val="0"/>
          <w:sz w:val="28"/>
          <w:szCs w:val="28"/>
          <w:u w:val="none"/>
          <w:lang w:eastAsia="zh-CN"/>
        </w:rPr>
        <w:t>审计费用不计取；</w:t>
      </w:r>
    </w:p>
    <w:p>
      <w:pPr>
        <w:adjustRightInd w:val="0"/>
        <w:snapToGrid w:val="0"/>
        <w:spacing w:line="360" w:lineRule="auto"/>
        <w:ind w:firstLine="556" w:firstLineChars="200"/>
        <w:rPr>
          <w:rFonts w:hint="eastAsia" w:ascii="仿宋" w:hAnsi="仿宋" w:eastAsia="仿宋" w:cs="仿宋"/>
          <w:sz w:val="28"/>
          <w:szCs w:val="28"/>
          <w:u w:val="none"/>
          <w:lang w:val="en-US" w:eastAsia="zh-CN"/>
        </w:rPr>
      </w:pPr>
      <w:r>
        <w:rPr>
          <w:rFonts w:hint="eastAsia" w:ascii="仿宋" w:hAnsi="仿宋" w:eastAsia="仿宋" w:cs="仿宋"/>
          <w:spacing w:val="-1"/>
          <w:sz w:val="28"/>
          <w:szCs w:val="28"/>
          <w:u w:val="none"/>
          <w:lang w:val="en-US" w:eastAsia="zh-CN"/>
        </w:rPr>
        <w:t>(3)审减</w:t>
      </w:r>
      <w:r>
        <w:rPr>
          <w:rFonts w:hint="eastAsia" w:ascii="仿宋" w:hAnsi="仿宋" w:eastAsia="仿宋" w:cs="仿宋"/>
          <w:kern w:val="0"/>
          <w:sz w:val="28"/>
          <w:szCs w:val="28"/>
          <w:u w:val="none"/>
        </w:rPr>
        <w:t>率</w:t>
      </w:r>
      <w:r>
        <w:rPr>
          <w:rFonts w:hint="eastAsia" w:ascii="仿宋" w:hAnsi="仿宋" w:eastAsia="仿宋" w:cs="仿宋"/>
          <w:kern w:val="0"/>
          <w:sz w:val="28"/>
          <w:szCs w:val="28"/>
          <w:u w:val="none"/>
          <w:lang w:eastAsia="zh-CN"/>
        </w:rPr>
        <w:t>超出</w:t>
      </w:r>
      <w:r>
        <w:rPr>
          <w:rFonts w:hint="eastAsia" w:ascii="仿宋" w:hAnsi="仿宋" w:eastAsia="仿宋" w:cs="仿宋"/>
          <w:kern w:val="0"/>
          <w:sz w:val="28"/>
          <w:szCs w:val="28"/>
          <w:u w:val="none"/>
          <w:lang w:val="en-US" w:eastAsia="zh-CN"/>
        </w:rPr>
        <w:t>2%部分，审计追加费用</w:t>
      </w:r>
      <w:r>
        <w:rPr>
          <w:rFonts w:hint="eastAsia" w:ascii="仿宋" w:hAnsi="仿宋" w:eastAsia="仿宋" w:cs="仿宋"/>
          <w:kern w:val="0"/>
          <w:sz w:val="28"/>
          <w:szCs w:val="28"/>
          <w:u w:val="none"/>
        </w:rPr>
        <w:t>按审减金额的</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rPr>
        <w:t>%计取。</w:t>
      </w:r>
    </w:p>
    <w:p>
      <w:pPr>
        <w:pStyle w:val="3"/>
        <w:ind w:firstLine="482"/>
        <w:rPr>
          <w:rFonts w:hint="eastAsia" w:ascii="仿宋" w:hAnsi="仿宋" w:eastAsia="仿宋" w:cs="仿宋"/>
          <w:spacing w:val="26"/>
          <w:w w:val="99"/>
          <w:sz w:val="28"/>
          <w:szCs w:val="28"/>
        </w:rPr>
      </w:pPr>
      <w:bookmarkStart w:id="7" w:name="_Toc19098981"/>
      <w:r>
        <w:rPr>
          <w:rFonts w:hint="eastAsia" w:ascii="仿宋" w:hAnsi="仿宋" w:eastAsia="仿宋" w:cs="仿宋"/>
          <w:sz w:val="28"/>
          <w:szCs w:val="28"/>
        </w:rPr>
        <w:t>六、合同文件的构成</w:t>
      </w:r>
      <w:bookmarkEnd w:id="7"/>
      <w:r>
        <w:rPr>
          <w:rFonts w:hint="eastAsia" w:ascii="仿宋" w:hAnsi="仿宋" w:eastAsia="仿宋" w:cs="仿宋"/>
          <w:spacing w:val="26"/>
          <w:w w:val="99"/>
          <w:sz w:val="28"/>
          <w:szCs w:val="28"/>
        </w:rPr>
        <w:t xml:space="preserve"> </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本协议书与下列文件一起构成合同文件: </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1.中标通知书或委托书；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2.投标函及投标函附录；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3.专用条件及附录；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4.通用条件；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5.其他合同文件。 </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上述各项合同文件包括合同当事人就该项合同文件所作出的补充和修改，属于同一类内容的文件，应以最新签署的为准。 在合同订立及履行过程中形成的与合同有关的文件（包括补充协议）均构</w:t>
      </w:r>
      <w:r>
        <w:rPr>
          <w:rFonts w:hint="eastAsia" w:ascii="仿宋" w:hAnsi="仿宋" w:eastAsia="仿宋" w:cs="仿宋"/>
          <w:kern w:val="0"/>
          <w:sz w:val="28"/>
          <w:szCs w:val="28"/>
        </w:rPr>
        <w:t xml:space="preserve">成合同文件的组成部分。 </w:t>
      </w:r>
    </w:p>
    <w:p>
      <w:pPr>
        <w:pStyle w:val="3"/>
        <w:ind w:firstLine="482"/>
        <w:rPr>
          <w:rFonts w:hint="eastAsia" w:ascii="仿宋" w:hAnsi="仿宋" w:eastAsia="仿宋" w:cs="仿宋"/>
          <w:sz w:val="28"/>
          <w:szCs w:val="28"/>
        </w:rPr>
      </w:pPr>
      <w:bookmarkStart w:id="8" w:name="_Toc19098982"/>
      <w:r>
        <w:rPr>
          <w:rFonts w:hint="eastAsia" w:ascii="仿宋" w:hAnsi="仿宋" w:eastAsia="仿宋" w:cs="仿宋"/>
          <w:sz w:val="28"/>
          <w:szCs w:val="28"/>
        </w:rPr>
        <w:t>七、词语定义</w:t>
      </w:r>
      <w:bookmarkEnd w:id="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协议书中相关词语的含义与通用条件中的定义与解释相同。</w:t>
      </w:r>
    </w:p>
    <w:p>
      <w:pPr>
        <w:pStyle w:val="3"/>
        <w:ind w:firstLine="482"/>
        <w:rPr>
          <w:rFonts w:hint="eastAsia" w:ascii="仿宋" w:hAnsi="仿宋" w:eastAsia="仿宋" w:cs="仿宋"/>
          <w:sz w:val="28"/>
          <w:szCs w:val="28"/>
        </w:rPr>
      </w:pPr>
      <w:bookmarkStart w:id="9" w:name="_Toc19098983"/>
      <w:r>
        <w:rPr>
          <w:rFonts w:hint="eastAsia" w:ascii="仿宋" w:hAnsi="仿宋" w:eastAsia="仿宋" w:cs="仿宋"/>
          <w:sz w:val="28"/>
          <w:szCs w:val="28"/>
        </w:rPr>
        <w:t>八、合同订立</w:t>
      </w:r>
      <w:bookmarkEnd w:id="9"/>
    </w:p>
    <w:p>
      <w:pPr>
        <w:tabs>
          <w:tab w:val="left" w:pos="3119"/>
          <w:tab w:val="left" w:pos="4439"/>
          <w:tab w:val="left" w:pos="5759"/>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1.订立时间</w:t>
      </w:r>
      <w:r>
        <w:rPr>
          <w:rFonts w:hint="eastAsia" w:ascii="仿宋" w:hAnsi="仿宋" w:eastAsia="仿宋" w:cs="仿宋"/>
          <w:spacing w:val="-1"/>
          <w:sz w:val="28"/>
          <w:szCs w:val="28"/>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tabs>
          <w:tab w:val="left" w:pos="5879"/>
        </w:tabs>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2.订立地点</w:t>
      </w:r>
      <w:r>
        <w:rPr>
          <w:rFonts w:hint="eastAsia" w:ascii="仿宋" w:hAnsi="仿宋" w:eastAsia="仿宋" w:cs="仿宋"/>
          <w:spacing w:val="-1"/>
          <w:sz w:val="28"/>
          <w:szCs w:val="28"/>
          <w:lang w:val="en-US" w:eastAsia="zh-CN"/>
        </w:rPr>
        <w:t>:</w:t>
      </w:r>
      <w:r>
        <w:rPr>
          <w:rFonts w:hint="eastAsia" w:ascii="仿宋" w:hAnsi="仿宋" w:eastAsia="仿宋" w:cs="仿宋"/>
          <w:kern w:val="0"/>
          <w:sz w:val="28"/>
          <w:szCs w:val="28"/>
          <w:u w:val="single" w:color="000000"/>
          <w:lang w:eastAsia="zh-CN"/>
        </w:rPr>
        <w:t>贵州省凯里市</w:t>
      </w:r>
      <w:r>
        <w:rPr>
          <w:rFonts w:hint="eastAsia" w:ascii="仿宋" w:hAnsi="仿宋" w:eastAsia="仿宋" w:cs="仿宋"/>
          <w:kern w:val="0"/>
          <w:sz w:val="28"/>
          <w:szCs w:val="28"/>
        </w:rPr>
        <w:t xml:space="preserve">。 </w:t>
      </w:r>
    </w:p>
    <w:p>
      <w:pPr>
        <w:pStyle w:val="3"/>
        <w:ind w:firstLine="482"/>
        <w:rPr>
          <w:rFonts w:hint="eastAsia" w:ascii="仿宋" w:hAnsi="仿宋" w:eastAsia="仿宋" w:cs="仿宋"/>
          <w:sz w:val="28"/>
          <w:szCs w:val="28"/>
        </w:rPr>
      </w:pPr>
      <w:bookmarkStart w:id="10" w:name="_Toc19098984"/>
      <w:r>
        <w:rPr>
          <w:rFonts w:hint="eastAsia" w:ascii="仿宋" w:hAnsi="仿宋" w:eastAsia="仿宋" w:cs="仿宋"/>
          <w:sz w:val="28"/>
          <w:szCs w:val="28"/>
        </w:rPr>
        <w:t>九、合同生效</w:t>
      </w:r>
      <w:bookmarkEnd w:id="10"/>
    </w:p>
    <w:p>
      <w:pPr>
        <w:pStyle w:val="3"/>
        <w:ind w:firstLine="482"/>
        <w:rPr>
          <w:rFonts w:hint="eastAsia" w:ascii="仿宋" w:hAnsi="仿宋" w:eastAsia="仿宋" w:cs="仿宋"/>
          <w:sz w:val="28"/>
          <w:szCs w:val="28"/>
        </w:rPr>
        <w:sectPr>
          <w:footerReference r:id="rId6" w:type="default"/>
          <w:pgSz w:w="11906" w:h="16840"/>
          <w:pgMar w:top="1418" w:right="1418" w:bottom="1418" w:left="1588" w:header="0" w:footer="998" w:gutter="0"/>
          <w:pgNumType w:start="1"/>
          <w:cols w:space="720" w:num="1"/>
        </w:sectPr>
      </w:pPr>
    </w:p>
    <w:p>
      <w:pPr>
        <w:tabs>
          <w:tab w:val="left" w:pos="5879"/>
        </w:tabs>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kern w:val="0"/>
          <w:sz w:val="28"/>
          <w:szCs w:val="28"/>
        </w:rPr>
        <w:t>本合同</w:t>
      </w:r>
      <w:r>
        <w:rPr>
          <w:rFonts w:hint="eastAsia" w:ascii="仿宋" w:hAnsi="仿宋" w:eastAsia="仿宋" w:cs="仿宋"/>
          <w:kern w:val="0"/>
          <w:sz w:val="28"/>
          <w:szCs w:val="28"/>
          <w:u w:val="single"/>
        </w:rPr>
        <w:t xml:space="preserve">  自双方签字盖章时  </w:t>
      </w:r>
      <w:r>
        <w:rPr>
          <w:rFonts w:hint="eastAsia" w:ascii="仿宋" w:hAnsi="仿宋" w:eastAsia="仿宋" w:cs="仿宋"/>
          <w:kern w:val="0"/>
          <w:sz w:val="28"/>
          <w:szCs w:val="28"/>
        </w:rPr>
        <w:t>生效。</w:t>
      </w:r>
      <w:bookmarkStart w:id="11" w:name="_Toc19098985"/>
    </w:p>
    <w:p>
      <w:pPr>
        <w:pStyle w:val="3"/>
        <w:ind w:left="0" w:leftChars="0" w:firstLine="843" w:firstLineChars="300"/>
        <w:rPr>
          <w:rFonts w:hint="eastAsia" w:ascii="仿宋" w:hAnsi="仿宋" w:eastAsia="仿宋" w:cs="仿宋"/>
          <w:sz w:val="28"/>
          <w:szCs w:val="28"/>
        </w:rPr>
      </w:pPr>
      <w:r>
        <w:rPr>
          <w:rFonts w:hint="eastAsia" w:ascii="仿宋" w:hAnsi="仿宋" w:eastAsia="仿宋" w:cs="仿宋"/>
          <w:sz w:val="28"/>
          <w:szCs w:val="28"/>
        </w:rPr>
        <w:t>十、合同份数</w:t>
      </w:r>
      <w:bookmarkEnd w:id="11"/>
    </w:p>
    <w:p>
      <w:pPr>
        <w:tabs>
          <w:tab w:val="left" w:pos="5879"/>
        </w:tabs>
        <w:adjustRightInd w:val="0"/>
        <w:snapToGrid w:val="0"/>
        <w:spacing w:line="360" w:lineRule="auto"/>
        <w:ind w:left="279" w:leftChars="133" w:firstLine="560" w:firstLineChars="200"/>
        <w:rPr>
          <w:rFonts w:hint="eastAsia"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陆</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w:t>
      </w:r>
      <w:r>
        <w:rPr>
          <w:rFonts w:hint="eastAsia" w:ascii="仿宋" w:hAnsi="仿宋" w:eastAsia="仿宋" w:cs="仿宋"/>
          <w:sz w:val="28"/>
          <w:szCs w:val="28"/>
          <w:lang w:eastAsia="zh-CN"/>
        </w:rPr>
        <w:t>双方各执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pStyle w:val="6"/>
        <w:rPr>
          <w:rFonts w:hint="eastAsia" w:ascii="仿宋" w:hAnsi="仿宋" w:eastAsia="仿宋" w:cs="仿宋"/>
          <w:sz w:val="28"/>
          <w:szCs w:val="28"/>
        </w:rPr>
      </w:pPr>
    </w:p>
    <w:p>
      <w:pPr>
        <w:tabs>
          <w:tab w:val="left" w:pos="3124"/>
          <w:tab w:val="left" w:pos="4919"/>
          <w:tab w:val="left" w:pos="7463"/>
        </w:tabs>
        <w:spacing w:line="361" w:lineRule="auto"/>
        <w:ind w:left="1120" w:right="119" w:hanging="1120" w:hangingChars="400"/>
        <w:jc w:val="left"/>
        <w:rPr>
          <w:rFonts w:hint="eastAsia" w:ascii="仿宋" w:hAnsi="仿宋" w:eastAsia="仿宋" w:cs="仿宋"/>
          <w:sz w:val="28"/>
          <w:szCs w:val="28"/>
        </w:rPr>
      </w:pPr>
    </w:p>
    <w:p>
      <w:pPr>
        <w:tabs>
          <w:tab w:val="left" w:pos="3124"/>
          <w:tab w:val="left" w:pos="4919"/>
          <w:tab w:val="left" w:pos="7463"/>
        </w:tabs>
        <w:spacing w:line="361" w:lineRule="auto"/>
        <w:ind w:left="1120" w:right="119" w:hanging="1120" w:hangingChars="400"/>
        <w:jc w:val="left"/>
        <w:rPr>
          <w:rFonts w:hint="default" w:ascii="仿宋" w:hAnsi="仿宋" w:eastAsia="仿宋" w:cs="仿宋"/>
          <w:b w:val="0"/>
          <w:bCs w:val="0"/>
          <w:spacing w:val="1"/>
          <w:sz w:val="28"/>
          <w:szCs w:val="28"/>
          <w:u w:val="single"/>
          <w:lang w:val="en-US" w:eastAsia="zh-CN"/>
        </w:rPr>
      </w:pPr>
      <w:r>
        <w:rPr>
          <w:rFonts w:hint="eastAsia" w:ascii="仿宋" w:hAnsi="仿宋" w:eastAsia="仿宋" w:cs="仿宋"/>
          <w:sz w:val="28"/>
          <w:szCs w:val="28"/>
        </w:rPr>
        <w:t>委托</w:t>
      </w:r>
      <w:r>
        <w:rPr>
          <w:rFonts w:hint="eastAsia" w:ascii="仿宋" w:hAnsi="仿宋" w:eastAsia="仿宋" w:cs="仿宋"/>
          <w:spacing w:val="1"/>
          <w:sz w:val="28"/>
          <w:szCs w:val="28"/>
        </w:rPr>
        <w:t>人</w:t>
      </w:r>
      <w:r>
        <w:rPr>
          <w:rFonts w:hint="eastAsia" w:ascii="仿宋" w:hAnsi="仿宋" w:eastAsia="仿宋" w:cs="仿宋"/>
          <w:spacing w:val="1"/>
          <w:sz w:val="28"/>
          <w:szCs w:val="28"/>
          <w:lang w:val="en-US" w:eastAsia="zh-CN"/>
        </w:rPr>
        <w:t>:</w:t>
      </w:r>
      <w:r>
        <w:rPr>
          <w:rFonts w:hint="eastAsia" w:ascii="仿宋" w:hAnsi="仿宋" w:eastAsia="仿宋" w:cs="仿宋"/>
          <w:b w:val="0"/>
          <w:bCs w:val="0"/>
          <w:sz w:val="28"/>
          <w:szCs w:val="28"/>
          <w:u w:val="single"/>
        </w:rPr>
        <w:t>黔东南州水利投资</w:t>
      </w:r>
      <w:r>
        <w:rPr>
          <w:rFonts w:hint="eastAsia" w:ascii="仿宋" w:hAnsi="仿宋" w:eastAsia="仿宋" w:cs="仿宋"/>
          <w:b w:val="0"/>
          <w:bCs w:val="0"/>
          <w:sz w:val="28"/>
          <w:szCs w:val="28"/>
          <w:u w:val="single"/>
          <w:lang w:val="en-US" w:eastAsia="zh-CN"/>
        </w:rPr>
        <w:t>(</w:t>
      </w:r>
      <w:r>
        <w:rPr>
          <w:rFonts w:hint="eastAsia" w:ascii="仿宋" w:hAnsi="仿宋" w:eastAsia="仿宋" w:cs="仿宋"/>
          <w:b w:val="0"/>
          <w:bCs w:val="0"/>
          <w:sz w:val="28"/>
          <w:szCs w:val="28"/>
          <w:u w:val="single"/>
        </w:rPr>
        <w:t>集团</w:t>
      </w:r>
      <w:r>
        <w:rPr>
          <w:rFonts w:hint="eastAsia" w:ascii="仿宋" w:hAnsi="仿宋" w:eastAsia="仿宋" w:cs="仿宋"/>
          <w:b w:val="0"/>
          <w:bCs w:val="0"/>
          <w:sz w:val="28"/>
          <w:szCs w:val="28"/>
          <w:u w:val="single"/>
          <w:lang w:val="en-US" w:eastAsia="zh-CN"/>
        </w:rPr>
        <w:t>)</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rPr>
        <w:t>咨 询</w:t>
      </w:r>
      <w:r>
        <w:rPr>
          <w:rFonts w:hint="eastAsia" w:ascii="仿宋" w:hAnsi="仿宋" w:eastAsia="仿宋" w:cs="仿宋"/>
          <w:b w:val="0"/>
          <w:bCs w:val="0"/>
          <w:spacing w:val="2"/>
          <w:sz w:val="28"/>
          <w:szCs w:val="28"/>
        </w:rPr>
        <w:t xml:space="preserve"> </w:t>
      </w:r>
      <w:r>
        <w:rPr>
          <w:rFonts w:hint="eastAsia" w:ascii="仿宋" w:hAnsi="仿宋" w:eastAsia="仿宋" w:cs="仿宋"/>
          <w:b w:val="0"/>
          <w:bCs w:val="0"/>
          <w:spacing w:val="1"/>
          <w:sz w:val="28"/>
          <w:szCs w:val="28"/>
        </w:rPr>
        <w:t>人</w:t>
      </w:r>
      <w:r>
        <w:rPr>
          <w:rFonts w:hint="eastAsia" w:ascii="仿宋" w:hAnsi="仿宋" w:eastAsia="仿宋" w:cs="仿宋"/>
          <w:b w:val="0"/>
          <w:bCs w:val="0"/>
          <w:spacing w:val="1"/>
          <w:sz w:val="28"/>
          <w:szCs w:val="28"/>
          <w:lang w:val="en-US" w:eastAsia="zh-CN"/>
        </w:rPr>
        <w:t>:</w:t>
      </w:r>
      <w:r>
        <w:rPr>
          <w:rFonts w:hint="eastAsia"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 xml:space="preserve">                    </w:t>
      </w:r>
    </w:p>
    <w:p>
      <w:pPr>
        <w:tabs>
          <w:tab w:val="left" w:pos="3124"/>
          <w:tab w:val="left" w:pos="4919"/>
          <w:tab w:val="left" w:pos="7463"/>
        </w:tabs>
        <w:spacing w:line="361" w:lineRule="auto"/>
        <w:ind w:right="119" w:firstLine="840" w:firstLineChars="300"/>
        <w:jc w:val="left"/>
        <w:rPr>
          <w:rFonts w:hint="eastAsia" w:ascii="仿宋" w:hAnsi="仿宋" w:eastAsia="仿宋" w:cs="仿宋"/>
          <w:sz w:val="28"/>
          <w:szCs w:val="28"/>
        </w:rPr>
      </w:pPr>
      <w:r>
        <w:rPr>
          <w:rFonts w:hint="eastAsia" w:ascii="仿宋" w:hAnsi="仿宋" w:eastAsia="仿宋" w:cs="仿宋"/>
          <w:b w:val="0"/>
          <w:bCs w:val="0"/>
          <w:sz w:val="28"/>
          <w:szCs w:val="28"/>
          <w:u w:val="single"/>
        </w:rPr>
        <w:t>有限责任公司</w:t>
      </w:r>
      <w:r>
        <w:rPr>
          <w:rFonts w:hint="eastAsia" w:ascii="仿宋" w:hAnsi="仿宋" w:eastAsia="仿宋" w:cs="仿宋"/>
          <w:b w:val="0"/>
          <w:bCs w:val="0"/>
          <w:sz w:val="28"/>
          <w:szCs w:val="28"/>
        </w:rPr>
        <w:t>（盖章）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pacing w:val="1"/>
          <w:sz w:val="28"/>
          <w:szCs w:val="28"/>
          <w:u w:val="single"/>
        </w:rPr>
        <w:t xml:space="preserve"> </w:t>
      </w:r>
      <w:r>
        <w:rPr>
          <w:rFonts w:hint="eastAsia" w:ascii="仿宋" w:hAnsi="仿宋" w:eastAsia="仿宋" w:cs="仿宋"/>
          <w:sz w:val="28"/>
          <w:szCs w:val="28"/>
        </w:rPr>
        <w:t>（盖章）</w:t>
      </w:r>
    </w:p>
    <w:p>
      <w:pPr>
        <w:tabs>
          <w:tab w:val="left" w:pos="3124"/>
          <w:tab w:val="left" w:pos="4919"/>
          <w:tab w:val="left" w:pos="7463"/>
        </w:tabs>
        <w:spacing w:line="361" w:lineRule="auto"/>
        <w:ind w:right="119"/>
        <w:rPr>
          <w:rFonts w:hint="eastAsia" w:ascii="仿宋" w:hAnsi="仿宋" w:eastAsia="仿宋" w:cs="仿宋"/>
          <w:sz w:val="28"/>
          <w:szCs w:val="28"/>
        </w:rPr>
      </w:pPr>
    </w:p>
    <w:p>
      <w:pPr>
        <w:tabs>
          <w:tab w:val="left" w:pos="3124"/>
          <w:tab w:val="left" w:pos="4919"/>
          <w:tab w:val="left" w:pos="7463"/>
        </w:tabs>
        <w:spacing w:line="361" w:lineRule="auto"/>
        <w:ind w:right="119"/>
        <w:rPr>
          <w:rFonts w:hint="eastAsia" w:ascii="仿宋" w:hAnsi="仿宋" w:eastAsia="仿宋" w:cs="仿宋"/>
          <w:sz w:val="28"/>
          <w:szCs w:val="28"/>
        </w:rPr>
      </w:pPr>
      <w:r>
        <w:rPr>
          <w:rFonts w:hint="eastAsia" w:ascii="仿宋" w:hAnsi="仿宋" w:eastAsia="仿宋" w:cs="仿宋"/>
          <w:sz w:val="28"/>
          <w:szCs w:val="28"/>
        </w:rPr>
        <w:t>法定代表人或其</w:t>
      </w:r>
      <w:r>
        <w:rPr>
          <w:rFonts w:hint="eastAsia" w:ascii="仿宋" w:hAnsi="仿宋" w:eastAsia="仿宋" w:cs="仿宋"/>
          <w:sz w:val="28"/>
          <w:szCs w:val="28"/>
          <w:lang w:eastAsia="zh-CN"/>
        </w:rPr>
        <w:t>委托</w:t>
      </w:r>
      <w:r>
        <w:rPr>
          <w:rFonts w:hint="eastAsia" w:ascii="仿宋" w:hAnsi="仿宋" w:eastAsia="仿宋" w:cs="仿宋"/>
          <w:sz w:val="28"/>
          <w:szCs w:val="28"/>
        </w:rPr>
        <w:t>代</w:t>
      </w:r>
      <w:r>
        <w:rPr>
          <w:rFonts w:hint="eastAsia" w:ascii="仿宋" w:hAnsi="仿宋" w:eastAsia="仿宋" w:cs="仿宋"/>
          <w:spacing w:val="-56"/>
          <w:sz w:val="28"/>
          <w:szCs w:val="28"/>
        </w:rPr>
        <w:t xml:space="preserve"> </w:t>
      </w:r>
      <w:r>
        <w:rPr>
          <w:rFonts w:hint="eastAsia" w:ascii="仿宋" w:hAnsi="仿宋" w:eastAsia="仿宋" w:cs="仿宋"/>
          <w:sz w:val="28"/>
          <w:szCs w:val="28"/>
        </w:rPr>
        <w:t>理</w:t>
      </w:r>
      <w:r>
        <w:rPr>
          <w:rFonts w:hint="eastAsia" w:ascii="仿宋" w:hAnsi="仿宋" w:eastAsia="仿宋" w:cs="仿宋"/>
          <w:spacing w:val="-58"/>
          <w:sz w:val="28"/>
          <w:szCs w:val="28"/>
        </w:rPr>
        <w:t xml:space="preserve"> </w:t>
      </w:r>
      <w:r>
        <w:rPr>
          <w:rFonts w:hint="eastAsia" w:ascii="仿宋" w:hAnsi="仿宋" w:eastAsia="仿宋" w:cs="仿宋"/>
          <w:sz w:val="28"/>
          <w:szCs w:val="28"/>
        </w:rPr>
        <w:t>人</w:t>
      </w:r>
      <w:r>
        <w:rPr>
          <w:rFonts w:hint="eastAsia" w:ascii="仿宋" w:hAnsi="仿宋" w:eastAsia="仿宋" w:cs="仿宋"/>
          <w:spacing w:val="1"/>
          <w:sz w:val="28"/>
          <w:szCs w:val="28"/>
          <w:lang w:val="en-US" w:eastAsia="zh-CN"/>
        </w:rPr>
        <w:t>:</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法定代表人或其</w:t>
      </w:r>
      <w:r>
        <w:rPr>
          <w:rFonts w:hint="eastAsia" w:ascii="仿宋" w:hAnsi="仿宋" w:eastAsia="仿宋" w:cs="仿宋"/>
          <w:sz w:val="28"/>
          <w:szCs w:val="28"/>
          <w:lang w:eastAsia="zh-CN"/>
        </w:rPr>
        <w:t>委托</w:t>
      </w:r>
      <w:r>
        <w:rPr>
          <w:rFonts w:hint="eastAsia" w:ascii="仿宋" w:hAnsi="仿宋" w:eastAsia="仿宋" w:cs="仿宋"/>
          <w:sz w:val="28"/>
          <w:szCs w:val="28"/>
        </w:rPr>
        <w:t>代</w:t>
      </w:r>
      <w:r>
        <w:rPr>
          <w:rFonts w:hint="eastAsia" w:ascii="仿宋" w:hAnsi="仿宋" w:eastAsia="仿宋" w:cs="仿宋"/>
          <w:spacing w:val="-56"/>
          <w:sz w:val="28"/>
          <w:szCs w:val="28"/>
        </w:rPr>
        <w:t xml:space="preserve"> </w:t>
      </w:r>
      <w:r>
        <w:rPr>
          <w:rFonts w:hint="eastAsia" w:ascii="仿宋" w:hAnsi="仿宋" w:eastAsia="仿宋" w:cs="仿宋"/>
          <w:sz w:val="28"/>
          <w:szCs w:val="28"/>
        </w:rPr>
        <w:t>理</w:t>
      </w:r>
      <w:r>
        <w:rPr>
          <w:rFonts w:hint="eastAsia" w:ascii="仿宋" w:hAnsi="仿宋" w:eastAsia="仿宋" w:cs="仿宋"/>
          <w:spacing w:val="-58"/>
          <w:sz w:val="28"/>
          <w:szCs w:val="28"/>
        </w:rPr>
        <w:t xml:space="preserve"> </w:t>
      </w:r>
      <w:r>
        <w:rPr>
          <w:rFonts w:hint="eastAsia" w:ascii="仿宋" w:hAnsi="仿宋" w:eastAsia="仿宋" w:cs="仿宋"/>
          <w:sz w:val="28"/>
          <w:szCs w:val="28"/>
        </w:rPr>
        <w:t>人</w:t>
      </w:r>
      <w:r>
        <w:rPr>
          <w:rFonts w:hint="eastAsia" w:ascii="仿宋" w:hAnsi="仿宋" w:eastAsia="仿宋" w:cs="仿宋"/>
          <w:spacing w:val="1"/>
          <w:sz w:val="28"/>
          <w:szCs w:val="28"/>
          <w:lang w:val="en-US" w:eastAsia="zh-CN"/>
        </w:rPr>
        <w:t>:</w:t>
      </w:r>
    </w:p>
    <w:p>
      <w:pPr>
        <w:tabs>
          <w:tab w:val="left" w:pos="2956"/>
          <w:tab w:val="left" w:pos="4912"/>
          <w:tab w:val="left" w:pos="7269"/>
        </w:tabs>
        <w:spacing w:before="33" w:line="360" w:lineRule="auto"/>
        <w:ind w:right="122"/>
        <w:rPr>
          <w:rFonts w:hint="eastAsia" w:ascii="仿宋" w:hAnsi="仿宋" w:eastAsia="仿宋" w:cs="仿宋"/>
          <w:sz w:val="28"/>
          <w:szCs w:val="28"/>
        </w:rPr>
      </w:pPr>
      <w:r>
        <w:rPr>
          <w:rFonts w:hint="eastAsia" w:ascii="仿宋" w:hAnsi="仿宋" w:eastAsia="仿宋" w:cs="仿宋"/>
          <w:sz w:val="28"/>
          <w:szCs w:val="28"/>
          <w:u w:val="single" w:color="000000"/>
        </w:rPr>
        <w:tab/>
      </w:r>
      <w:r>
        <w:rPr>
          <w:rFonts w:hint="eastAsia" w:ascii="仿宋" w:hAnsi="仿宋" w:eastAsia="仿宋" w:cs="仿宋"/>
          <w:sz w:val="28"/>
          <w:szCs w:val="28"/>
        </w:rPr>
        <w:t>（</w:t>
      </w:r>
      <w:r>
        <w:rPr>
          <w:rFonts w:hint="eastAsia" w:ascii="仿宋" w:hAnsi="仿宋" w:eastAsia="仿宋" w:cs="仿宋"/>
          <w:spacing w:val="-56"/>
          <w:sz w:val="28"/>
          <w:szCs w:val="28"/>
        </w:rPr>
        <w:t xml:space="preserve"> </w:t>
      </w:r>
      <w:r>
        <w:rPr>
          <w:rFonts w:hint="eastAsia" w:ascii="仿宋" w:hAnsi="仿宋" w:eastAsia="仿宋" w:cs="仿宋"/>
          <w:sz w:val="28"/>
          <w:szCs w:val="28"/>
        </w:rPr>
        <w:t>签</w:t>
      </w:r>
      <w:r>
        <w:rPr>
          <w:rFonts w:hint="eastAsia" w:ascii="仿宋" w:hAnsi="仿宋" w:eastAsia="仿宋" w:cs="仿宋"/>
          <w:spacing w:val="-58"/>
          <w:sz w:val="28"/>
          <w:szCs w:val="28"/>
        </w:rPr>
        <w:t xml:space="preserve"> </w:t>
      </w:r>
      <w:r>
        <w:rPr>
          <w:rFonts w:hint="eastAsia" w:ascii="仿宋" w:hAnsi="仿宋" w:eastAsia="仿宋" w:cs="仿宋"/>
          <w:sz w:val="28"/>
          <w:szCs w:val="28"/>
        </w:rPr>
        <w:t>字</w:t>
      </w:r>
      <w:r>
        <w:rPr>
          <w:rFonts w:hint="eastAsia" w:ascii="仿宋" w:hAnsi="仿宋" w:eastAsia="仿宋" w:cs="仿宋"/>
          <w:spacing w:val="-56"/>
          <w:sz w:val="28"/>
          <w:szCs w:val="28"/>
        </w:rPr>
        <w:t xml:space="preserve"> </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color="000000"/>
        </w:rPr>
        <w:tab/>
      </w:r>
      <w:r>
        <w:rPr>
          <w:rFonts w:hint="eastAsia" w:ascii="仿宋" w:hAnsi="仿宋" w:eastAsia="仿宋" w:cs="仿宋"/>
          <w:sz w:val="28"/>
          <w:szCs w:val="28"/>
          <w:u w:val="single" w:color="000000"/>
          <w:lang w:val="en-US" w:eastAsia="zh-CN"/>
        </w:rPr>
        <w:t xml:space="preserve">      </w:t>
      </w:r>
      <w:r>
        <w:rPr>
          <w:rFonts w:hint="eastAsia" w:ascii="仿宋" w:hAnsi="仿宋" w:eastAsia="仿宋" w:cs="仿宋"/>
          <w:sz w:val="28"/>
          <w:szCs w:val="28"/>
        </w:rPr>
        <w:t>（</w:t>
      </w:r>
      <w:r>
        <w:rPr>
          <w:rFonts w:hint="eastAsia" w:ascii="仿宋" w:hAnsi="仿宋" w:eastAsia="仿宋" w:cs="仿宋"/>
          <w:spacing w:val="-56"/>
          <w:sz w:val="28"/>
          <w:szCs w:val="28"/>
        </w:rPr>
        <w:t xml:space="preserve"> </w:t>
      </w:r>
      <w:r>
        <w:rPr>
          <w:rFonts w:hint="eastAsia" w:ascii="仿宋" w:hAnsi="仿宋" w:eastAsia="仿宋" w:cs="仿宋"/>
          <w:sz w:val="28"/>
          <w:szCs w:val="28"/>
        </w:rPr>
        <w:t>签</w:t>
      </w:r>
      <w:r>
        <w:rPr>
          <w:rFonts w:hint="eastAsia" w:ascii="仿宋" w:hAnsi="仿宋" w:eastAsia="仿宋" w:cs="仿宋"/>
          <w:spacing w:val="-58"/>
          <w:sz w:val="28"/>
          <w:szCs w:val="28"/>
        </w:rPr>
        <w:t xml:space="preserve"> </w:t>
      </w:r>
      <w:r>
        <w:rPr>
          <w:rFonts w:hint="eastAsia" w:ascii="仿宋" w:hAnsi="仿宋" w:eastAsia="仿宋" w:cs="仿宋"/>
          <w:sz w:val="28"/>
          <w:szCs w:val="28"/>
        </w:rPr>
        <w:t>字</w:t>
      </w:r>
      <w:r>
        <w:rPr>
          <w:rFonts w:hint="eastAsia" w:ascii="仿宋" w:hAnsi="仿宋" w:eastAsia="仿宋" w:cs="仿宋"/>
          <w:spacing w:val="-56"/>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tabs>
          <w:tab w:val="left" w:pos="1319"/>
          <w:tab w:val="left" w:pos="4919"/>
          <w:tab w:val="left" w:pos="5639"/>
        </w:tabs>
        <w:spacing w:before="155"/>
        <w:ind w:left="6160" w:right="-493" w:rightChars="-235" w:hanging="6160" w:hangingChars="2200"/>
        <w:jc w:val="left"/>
        <w:rPr>
          <w:rFonts w:hint="default" w:ascii="仿宋" w:hAnsi="仿宋" w:eastAsia="仿宋" w:cs="仿宋"/>
          <w:sz w:val="28"/>
          <w:szCs w:val="28"/>
          <w:u w:val="single"/>
          <w:lang w:val="en-US"/>
        </w:rPr>
      </w:pPr>
      <w:r>
        <w:rPr>
          <w:rFonts w:hint="eastAsia" w:ascii="仿宋" w:hAnsi="仿宋" w:eastAsia="仿宋" w:cs="仿宋"/>
          <w:sz w:val="28"/>
          <w:szCs w:val="28"/>
        </w:rPr>
        <w:t>地    址</w:t>
      </w:r>
      <w:r>
        <w:rPr>
          <w:rFonts w:hint="eastAsia" w:ascii="仿宋" w:hAnsi="仿宋" w:eastAsia="仿宋" w:cs="仿宋"/>
          <w:spacing w:val="1"/>
          <w:sz w:val="28"/>
          <w:szCs w:val="28"/>
          <w:lang w:val="en-US" w:eastAsia="zh-CN"/>
        </w:rPr>
        <w:t>:</w:t>
      </w:r>
      <w:r>
        <w:rPr>
          <w:rFonts w:hint="eastAsia" w:ascii="仿宋" w:hAnsi="仿宋" w:eastAsia="仿宋" w:cs="仿宋"/>
          <w:sz w:val="28"/>
          <w:szCs w:val="28"/>
          <w:u w:val="single"/>
        </w:rPr>
        <w:t>凯里市</w:t>
      </w:r>
      <w:r>
        <w:rPr>
          <w:rFonts w:hint="eastAsia" w:ascii="仿宋" w:hAnsi="仿宋" w:eastAsia="仿宋" w:cs="仿宋"/>
          <w:sz w:val="28"/>
          <w:szCs w:val="28"/>
          <w:u w:val="single"/>
          <w:lang w:val="en-US" w:eastAsia="zh-CN"/>
        </w:rPr>
        <w:t xml:space="preserve">市民之家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   址</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p>
    <w:p>
      <w:pPr>
        <w:tabs>
          <w:tab w:val="left" w:pos="1319"/>
          <w:tab w:val="left" w:pos="4919"/>
          <w:tab w:val="left" w:pos="5639"/>
        </w:tabs>
        <w:spacing w:before="157"/>
        <w:ind w:left="1680" w:hanging="1680" w:hangingChars="6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账    号</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z w:val="28"/>
          <w:szCs w:val="28"/>
          <w:u w:val="single"/>
        </w:rPr>
        <w:t>23602001040011918</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账 </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号</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u w:val="single"/>
          <w:lang w:val="en-US" w:eastAsia="zh-CN"/>
        </w:rPr>
        <w:t xml:space="preserve">                  </w:t>
      </w:r>
    </w:p>
    <w:p>
      <w:pPr>
        <w:pStyle w:val="6"/>
        <w:ind w:left="0" w:leftChars="0" w:firstLine="0" w:firstLineChars="0"/>
        <w:rPr>
          <w:rFonts w:hint="eastAsia" w:ascii="仿宋" w:hAnsi="仿宋" w:eastAsia="仿宋" w:cs="仿宋"/>
          <w:b w:val="0"/>
          <w:bCs w:val="0"/>
          <w:sz w:val="28"/>
          <w:szCs w:val="28"/>
        </w:rPr>
      </w:pPr>
    </w:p>
    <w:p>
      <w:pPr>
        <w:tabs>
          <w:tab w:val="left" w:pos="4919"/>
        </w:tabs>
        <w:spacing w:before="6"/>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开户银行</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24"/>
          <w:kern w:val="0"/>
          <w:sz w:val="28"/>
          <w:szCs w:val="28"/>
          <w:u w:val="single"/>
        </w:rPr>
        <w:t>中国农业银行凯里市支行</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开户银行</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p>
    <w:p>
      <w:pPr>
        <w:tabs>
          <w:tab w:val="left" w:pos="1319"/>
          <w:tab w:val="left" w:pos="4919"/>
          <w:tab w:val="left" w:pos="5639"/>
        </w:tabs>
        <w:spacing w:before="157"/>
        <w:ind w:left="1680" w:hanging="1680" w:hangingChars="6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邮政编码</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55600</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邮政编码</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p>
    <w:p>
      <w:pPr>
        <w:tabs>
          <w:tab w:val="left" w:pos="1319"/>
          <w:tab w:val="left" w:pos="4919"/>
          <w:tab w:val="left" w:pos="5639"/>
        </w:tabs>
        <w:spacing w:before="157"/>
        <w:ind w:left="1680" w:hanging="1680" w:hangingChars="600"/>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电    话</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rPr>
        <w:t>0855-8257607</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电</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话</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p>
    <w:p>
      <w:pPr>
        <w:tabs>
          <w:tab w:val="left" w:pos="1319"/>
          <w:tab w:val="left" w:pos="4919"/>
          <w:tab w:val="left" w:pos="5639"/>
        </w:tabs>
        <w:spacing w:before="157"/>
        <w:ind w:left="1680" w:hanging="1680" w:hangingChars="600"/>
        <w:rPr>
          <w:rFonts w:hint="default" w:ascii="仿宋" w:hAnsi="仿宋" w:eastAsia="仿宋" w:cs="仿宋"/>
          <w:b w:val="0"/>
          <w:bCs w:val="0"/>
          <w:sz w:val="28"/>
          <w:szCs w:val="28"/>
          <w:u w:val="single"/>
          <w:lang w:val="en-US" w:eastAsia="zh-CN"/>
        </w:rPr>
        <w:sectPr>
          <w:type w:val="continuous"/>
          <w:pgSz w:w="11906" w:h="16840"/>
          <w:pgMar w:top="1480" w:right="986" w:bottom="280" w:left="1260" w:header="720" w:footer="720" w:gutter="0"/>
          <w:cols w:space="720" w:num="1"/>
        </w:sectPr>
      </w:pPr>
      <w:r>
        <w:rPr>
          <w:rFonts w:hint="eastAsia" w:ascii="仿宋" w:hAnsi="仿宋" w:eastAsia="仿宋" w:cs="仿宋"/>
          <w:b w:val="0"/>
          <w:bCs w:val="0"/>
          <w:sz w:val="28"/>
          <w:szCs w:val="28"/>
        </w:rPr>
        <w:t>传    真</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0855-8258530</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传    真</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p>
    <w:p>
      <w:pPr>
        <w:pStyle w:val="2"/>
        <w:ind w:left="0" w:leftChars="0" w:firstLine="0" w:firstLineChars="0"/>
        <w:jc w:val="center"/>
      </w:pPr>
      <w:bookmarkStart w:id="12" w:name="_Toc19098986"/>
      <w:r>
        <w:rPr>
          <w:color w:val="auto"/>
          <w:highlight w:val="none"/>
        </w:rPr>
        <w:t>第二部分</w:t>
      </w:r>
      <w:r>
        <w:rPr>
          <w:color w:val="auto"/>
          <w:highlight w:val="none"/>
        </w:rPr>
        <w:tab/>
      </w:r>
      <w:r>
        <w:rPr>
          <w:color w:val="auto"/>
          <w:highlight w:val="none"/>
        </w:rPr>
        <w:t>通用条件</w:t>
      </w:r>
      <w:bookmarkEnd w:id="12"/>
    </w:p>
    <w:p>
      <w:pPr>
        <w:pStyle w:val="3"/>
        <w:ind w:firstLine="482"/>
        <w:rPr>
          <w:rFonts w:hint="eastAsia" w:ascii="仿宋" w:hAnsi="仿宋" w:eastAsia="仿宋" w:cs="仿宋"/>
          <w:color w:val="auto"/>
          <w:kern w:val="0"/>
          <w:sz w:val="28"/>
          <w:szCs w:val="28"/>
          <w:highlight w:val="none"/>
        </w:rPr>
      </w:pPr>
      <w:bookmarkStart w:id="13" w:name="_Toc19098987"/>
      <w:r>
        <w:rPr>
          <w:rFonts w:hint="eastAsia" w:ascii="仿宋" w:hAnsi="仿宋" w:eastAsia="仿宋" w:cs="仿宋"/>
          <w:color w:val="auto"/>
          <w:sz w:val="28"/>
          <w:szCs w:val="28"/>
          <w:highlight w:val="none"/>
        </w:rPr>
        <w:t>1.词语定义、语言、解释顺序与适用法律</w:t>
      </w:r>
      <w:bookmarkEnd w:id="13"/>
    </w:p>
    <w:p>
      <w:pPr>
        <w:numPr>
          <w:ilvl w:val="1"/>
          <w:numId w:val="1"/>
        </w:num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词语定义 组成本合同的全部文件中的下列名词和用语应具有本款所赋予的含义： </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1.1.1“工程”是指按照本合同约定实施造价咨询与其他服务的建设工程。</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1.1.2“工程造价”是指工程项目建设过程中预计或实际支出的全部费用。</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1.1.3“委托人”是指本合同中委托造价咨询与其他服务的一方，及其合法的继承人或受让人。</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1.1.4“咨询人”是指本合同中提供造价咨询与其他服务的一方，及其合法的继承人。</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1.1.5“第三人”是指除委托人、咨询人以外与本咨询业务有关的当事人。</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1.1.6“正常工作”是指本合同订立时通用条件和专用条件中约定的咨询人的工作。</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1.1.7“附加工作”是指咨询人根据合同条件完成的正常工作以外的工作。</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1.1.8“项目咨询团队”是指咨询人指派负责履行本合同的团队，其团队成员为本合同的项目咨询人员。</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1.1.9“项目负责人”是指由咨询人的法定代表人书面授权，在授权范围内负责履行本合同、主持项目咨询团队工作的负责人。</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1.1.10“委托人代表”是指由委托人的法定代表人书面授权，在授权范围内行使委托人权利的人。</w:t>
      </w:r>
    </w:p>
    <w:p>
      <w:pPr>
        <w:tabs>
          <w:tab w:val="left" w:pos="9040"/>
        </w:tabs>
        <w:adjustRightInd w:val="0"/>
        <w:snapToGrid w:val="0"/>
        <w:spacing w:line="360" w:lineRule="auto"/>
        <w:ind w:firstLine="57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1.1.11“酬金”是指咨询人履行本合同义务，委托人按照本合同约定给付</w:t>
      </w:r>
      <w:r>
        <w:rPr>
          <w:rFonts w:hint="eastAsia" w:ascii="仿宋" w:hAnsi="仿宋" w:eastAsia="仿宋" w:cs="仿宋"/>
          <w:color w:val="auto"/>
          <w:sz w:val="28"/>
          <w:szCs w:val="28"/>
          <w:highlight w:val="none"/>
        </w:rPr>
        <w:t>咨询人的金额。</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1.1.12“正常工作酬金”是指在协议书中载明的，咨询人完成正常工作，委托人应给付咨询人的酬金。</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1.1.13“附加工作酬金”是指咨询人完成附加工作，委托人应给付咨询人的酬金。</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1.1.14 “书面形式”是指合同书、信件和数据电文（包括电报、电传、传真、电子数据交换和电子邮件）等可以有形地表现所载内容的形式。</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1.1.15 “不可抗力”是指委托人和咨询人在订立本合同时不可预见，在合 同履行过程中不可避免并不能克服的自然灾害和社会性突发事件，如地震、海 啸、瘟疫、水灾、骚乱、暴动、战争等情形。</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 xml:space="preserve">语言  </w:t>
      </w:r>
      <w:r>
        <w:rPr>
          <w:rFonts w:hint="eastAsia" w:ascii="仿宋" w:hAnsi="仿宋" w:eastAsia="仿宋" w:cs="仿宋"/>
          <w:color w:val="auto"/>
          <w:spacing w:val="3"/>
          <w:sz w:val="28"/>
          <w:szCs w:val="28"/>
          <w:highlight w:val="none"/>
        </w:rPr>
        <w:t>本合同使用中文书写、解释和说明。如专用条件约定使用两种及以上语言</w:t>
      </w:r>
      <w:r>
        <w:rPr>
          <w:rFonts w:hint="eastAsia" w:ascii="仿宋" w:hAnsi="仿宋" w:eastAsia="仿宋" w:cs="仿宋"/>
          <w:color w:val="auto"/>
          <w:sz w:val="28"/>
          <w:szCs w:val="28"/>
          <w:highlight w:val="none"/>
        </w:rPr>
        <w:t>文字时，应以中文为准。</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1.3合同文件的优先顺序 组成本合同的下列文件彼此应能相互解释、互为说明。除专用条件另有约定外，本合同文件的解释顺序如下：</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1.3.1.协议书</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1.3.2.中标通知书或委托书（如果有）；</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1.3.3.专用条件及附录；</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1.3.4.通用条件；</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1.3.5.投标函及投标函附录或造价咨询服务建议书（如果有）；</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1.3.6.其他合同文件。 上述各项合同文件包括合同当事人就该项合同文件所作出的补充和修改，属于同一类内容的文件，应以最新签署的为准。 在合同订立及履行过程中形成的与合同有关的文件均构成合同文件的组成部分。</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适用法律</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本合同适用中华人民共和国法律、行政法规、部门规章以及工程所在地的地方性法规、自治条例、单行条例和地方政府规章等。</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合同当事人可以在专用条件中约定本合同适用的其他规范、规程、定额、技术标准等规范性文件。</w:t>
      </w:r>
    </w:p>
    <w:p>
      <w:pPr>
        <w:pStyle w:val="3"/>
        <w:ind w:firstLine="482"/>
        <w:rPr>
          <w:rFonts w:hint="eastAsia" w:ascii="仿宋" w:hAnsi="仿宋" w:eastAsia="仿宋" w:cs="仿宋"/>
          <w:color w:val="auto"/>
          <w:sz w:val="28"/>
          <w:szCs w:val="28"/>
          <w:highlight w:val="none"/>
        </w:rPr>
      </w:pPr>
      <w:bookmarkStart w:id="14" w:name="_Toc19098988"/>
      <w:r>
        <w:rPr>
          <w:rFonts w:hint="eastAsia" w:ascii="仿宋" w:hAnsi="仿宋" w:eastAsia="仿宋" w:cs="仿宋"/>
          <w:color w:val="auto"/>
          <w:sz w:val="28"/>
          <w:szCs w:val="28"/>
          <w:highlight w:val="none"/>
        </w:rPr>
        <w:t>2.委托人的义务</w:t>
      </w:r>
      <w:bookmarkEnd w:id="14"/>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提供资料</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委托人应当在专用条件约定的时间内，按照附录</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C</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的约定无偿向咨询人提 供与本合同咨询业务有关的资料。在本合同履行过程中，委托人应及时向咨询 人提供最新的与本合同咨询业务有关的资料。委托人应对所提供资料的真实 性、准确性、合法性与完整性负责。</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提供工作条件 委托人应为咨询人完成造价咨询提供必要的条件。</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委托人需要咨询人派驻项目现场咨询人员的，除专用条件另有约定外，项目咨询人员有权无偿使用附录</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D</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中由委托人提供的房屋及设备。</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委托人应负责与本工程造价咨询业务有关的所有外部关系的协调，为咨询人履行本合同提供必要的外部条件。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合理工作时限 委托人应当为咨询人完成其咨询工作，设定合理的工作时限。</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委托人代表 委托人应授权一名代表负责本合同的履行。委托人应在双方签订本合同</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7日内，将委托人代表的姓名和权限范围书面告知咨询人。委托人更换委托人代表时，应提前</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7</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日书面通知咨询人。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答复 委托人应当在专用条件约定的时间内就咨询人以书面形式提交并要求做出答复的事宜给予书面答复。逾期未答复的，由此造成的工作延误和损失由委托人承担。</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2.6</w:t>
      </w:r>
      <w:r>
        <w:rPr>
          <w:rFonts w:hint="eastAsia" w:ascii="仿宋" w:hAnsi="仿宋" w:eastAsia="仿宋" w:cs="仿宋"/>
          <w:color w:val="auto"/>
          <w:spacing w:val="-60"/>
          <w:kern w:val="0"/>
          <w:sz w:val="28"/>
          <w:szCs w:val="28"/>
          <w:highlight w:val="none"/>
        </w:rPr>
        <w:t xml:space="preserve"> </w:t>
      </w:r>
      <w:r>
        <w:rPr>
          <w:rFonts w:hint="eastAsia" w:ascii="仿宋" w:hAnsi="仿宋" w:eastAsia="仿宋" w:cs="仿宋"/>
          <w:color w:val="auto"/>
          <w:kern w:val="0"/>
          <w:sz w:val="28"/>
          <w:szCs w:val="28"/>
          <w:highlight w:val="none"/>
        </w:rPr>
        <w:t>支付 委托人应当按照合同的约定，向咨询人支付酬金。</w:t>
      </w:r>
    </w:p>
    <w:p>
      <w:pPr>
        <w:pStyle w:val="3"/>
        <w:ind w:firstLine="482"/>
        <w:rPr>
          <w:rFonts w:hint="eastAsia" w:ascii="仿宋" w:hAnsi="仿宋" w:eastAsia="仿宋" w:cs="仿宋"/>
          <w:color w:val="auto"/>
          <w:sz w:val="28"/>
          <w:szCs w:val="28"/>
          <w:highlight w:val="none"/>
        </w:rPr>
      </w:pPr>
      <w:bookmarkStart w:id="15" w:name="_Toc19098989"/>
      <w:r>
        <w:rPr>
          <w:rFonts w:hint="eastAsia" w:ascii="仿宋" w:hAnsi="仿宋" w:eastAsia="仿宋" w:cs="仿宋"/>
          <w:color w:val="auto"/>
          <w:sz w:val="28"/>
          <w:szCs w:val="28"/>
          <w:highlight w:val="none"/>
        </w:rPr>
        <w:t>3.咨询人的义务</w:t>
      </w:r>
      <w:bookmarkEnd w:id="15"/>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项目咨询团队及人员</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项目咨询团队的主要人员应具有专用条件约定的资格条件，团队人员的数量应符合专用条件的约定。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 xml:space="preserve">项目负责人 </w:t>
      </w:r>
      <w:r>
        <w:rPr>
          <w:rFonts w:hint="eastAsia" w:ascii="仿宋" w:hAnsi="仿宋" w:eastAsia="仿宋" w:cs="仿宋"/>
          <w:color w:val="auto"/>
          <w:spacing w:val="3"/>
          <w:sz w:val="28"/>
          <w:szCs w:val="28"/>
          <w:highlight w:val="none"/>
        </w:rPr>
        <w:t>咨询人应以书面形式授权一名项目负责人负责履行本合同、主持项目咨询团队工作。采用招标程序签署本合同的，项目负责人应当与投标文件载明的一</w:t>
      </w:r>
      <w:r>
        <w:rPr>
          <w:rFonts w:hint="eastAsia" w:ascii="仿宋" w:hAnsi="仿宋" w:eastAsia="仿宋" w:cs="仿宋"/>
          <w:color w:val="auto"/>
          <w:sz w:val="28"/>
          <w:szCs w:val="28"/>
          <w:highlight w:val="none"/>
        </w:rPr>
        <w:t>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6"/>
          <w:sz w:val="28"/>
          <w:szCs w:val="28"/>
          <w:highlight w:val="none"/>
        </w:rPr>
        <w:t>在本合同履行过程中，咨询人员应保持相对稳定，以保证咨询工</w:t>
      </w:r>
      <w:r>
        <w:rPr>
          <w:rFonts w:hint="eastAsia" w:ascii="仿宋" w:hAnsi="仿宋" w:eastAsia="仿宋" w:cs="仿宋"/>
          <w:color w:val="auto"/>
          <w:spacing w:val="38"/>
          <w:sz w:val="28"/>
          <w:szCs w:val="28"/>
          <w:highlight w:val="none"/>
        </w:rPr>
        <w:t xml:space="preserve"> </w:t>
      </w:r>
      <w:r>
        <w:rPr>
          <w:rFonts w:hint="eastAsia" w:ascii="仿宋" w:hAnsi="仿宋" w:eastAsia="仿宋" w:cs="仿宋"/>
          <w:color w:val="auto"/>
          <w:sz w:val="28"/>
          <w:szCs w:val="28"/>
          <w:highlight w:val="none"/>
        </w:rPr>
        <w:t>正常进行。</w:t>
      </w:r>
      <w:r>
        <w:rPr>
          <w:rFonts w:hint="eastAsia" w:ascii="仿宋" w:hAnsi="仿宋" w:eastAsia="仿宋" w:cs="仿宋"/>
          <w:color w:val="auto"/>
          <w:spacing w:val="3"/>
          <w:sz w:val="28"/>
          <w:szCs w:val="28"/>
          <w:highlight w:val="none"/>
        </w:rPr>
        <w:t>咨询人可根据工程进展和工作需要等情形调整项目咨询团队人员。咨询人</w:t>
      </w:r>
      <w:r>
        <w:rPr>
          <w:rFonts w:hint="eastAsia" w:ascii="仿宋" w:hAnsi="仿宋" w:eastAsia="仿宋" w:cs="仿宋"/>
          <w:color w:val="auto"/>
          <w:spacing w:val="11"/>
          <w:sz w:val="28"/>
          <w:szCs w:val="28"/>
          <w:highlight w:val="none"/>
        </w:rPr>
        <w:t>更换项目负责人时，应提前</w:t>
      </w:r>
      <w:r>
        <w:rPr>
          <w:rFonts w:hint="eastAsia" w:ascii="仿宋" w:hAnsi="仿宋" w:eastAsia="仿宋" w:cs="仿宋"/>
          <w:color w:val="auto"/>
          <w:spacing w:val="-48"/>
          <w:sz w:val="28"/>
          <w:szCs w:val="28"/>
          <w:highlight w:val="none"/>
        </w:rPr>
        <w:t xml:space="preserve"> </w:t>
      </w:r>
      <w:r>
        <w:rPr>
          <w:rFonts w:hint="eastAsia" w:ascii="仿宋" w:hAnsi="仿宋" w:eastAsia="仿宋" w:cs="仿宋"/>
          <w:color w:val="auto"/>
          <w:sz w:val="28"/>
          <w:szCs w:val="28"/>
          <w:highlight w:val="none"/>
        </w:rPr>
        <w:t>7</w:t>
      </w:r>
      <w:r>
        <w:rPr>
          <w:rFonts w:hint="eastAsia" w:ascii="仿宋" w:hAnsi="仿宋" w:eastAsia="仿宋" w:cs="仿宋"/>
          <w:color w:val="auto"/>
          <w:spacing w:val="-48"/>
          <w:sz w:val="28"/>
          <w:szCs w:val="28"/>
          <w:highlight w:val="none"/>
        </w:rPr>
        <w:t xml:space="preserve"> </w:t>
      </w:r>
      <w:r>
        <w:rPr>
          <w:rFonts w:hint="eastAsia" w:ascii="仿宋" w:hAnsi="仿宋" w:eastAsia="仿宋" w:cs="仿宋"/>
          <w:color w:val="auto"/>
          <w:spacing w:val="11"/>
          <w:sz w:val="28"/>
          <w:szCs w:val="28"/>
          <w:highlight w:val="none"/>
        </w:rPr>
        <w:t>日向委托人书面报告，经委托人同意后方可更</w:t>
      </w:r>
      <w:r>
        <w:rPr>
          <w:rFonts w:hint="eastAsia" w:ascii="仿宋" w:hAnsi="仿宋" w:eastAsia="仿宋" w:cs="仿宋"/>
          <w:color w:val="auto"/>
          <w:spacing w:val="3"/>
          <w:sz w:val="28"/>
          <w:szCs w:val="28"/>
          <w:highlight w:val="none"/>
        </w:rPr>
        <w:t>换。除专用条件另有约定外，咨询人更换项目咨询团队其他咨询人员，应提前</w:t>
      </w:r>
      <w:r>
        <w:rPr>
          <w:rFonts w:hint="eastAsia" w:ascii="仿宋" w:hAnsi="仿宋" w:eastAsia="仿宋" w:cs="仿宋"/>
          <w:color w:val="auto"/>
          <w:sz w:val="28"/>
          <w:szCs w:val="28"/>
          <w:highlight w:val="none"/>
        </w:rPr>
        <w:t>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日向委托人书面报告，经委托人同意后以相当资格与能力的人员替换。</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3.1.4</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6"/>
          <w:sz w:val="28"/>
          <w:szCs w:val="28"/>
          <w:highlight w:val="none"/>
        </w:rPr>
        <w:t>咨询人员有下列情形之一，委托人要求咨询人更换的，咨询人应当</w:t>
      </w:r>
      <w:r>
        <w:rPr>
          <w:rFonts w:hint="eastAsia" w:ascii="仿宋" w:hAnsi="仿宋" w:eastAsia="仿宋" w:cs="仿宋"/>
          <w:color w:val="auto"/>
          <w:sz w:val="28"/>
          <w:szCs w:val="28"/>
          <w:highlight w:val="none"/>
        </w:rPr>
        <w:t>更换：</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（1）存在严重过失行为的；</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（2）存在违法行为不能履行职责的；</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（3）涉嫌犯罪的；</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（4）不能胜任岗位职责的；</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（5）严重违反职业道德的；</w:t>
      </w:r>
    </w:p>
    <w:p>
      <w:pPr>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（6）专用条件约定的其他情形。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咨询人的工作要求</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咨询人应当按照专用条件约定的时间等要求向委托人提供与工程造价咨询业务有关的资料，包括工程造价咨询企业的资质证书及承担本合同业务 的团队人员名单及执业（从业）资格证书、咨询工作大纲等，并按合同约定的 服务范围和工作内容实施咨询业务。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咨询人应当在专用条件约定的时间内，按照专用条件约定的份数、 组成向委托人提交咨询成果文件。咨询人提供造价咨询服务以及出具工程造价咨询成果文件应符合现行国家 或行业有关规定、标准、规范的要求。委托人要求的工程造价咨询成果文件量标准高于现行国家或行业标准的，应在专用条件中约定具体的质量标准，并相应增加服务酬金。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咨询人提交的工程造价咨询成果文件，除加盖咨询人单位公章、工 程造价咨询企业执业印章外，还必须按要求加盖参加咨询工作人员的执业（从 业）资格印章。</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咨询人应在专用条件约定的时间内，对委托人以书面形式提出的建 议或者异议给予书面答复。</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3.2.5</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咨询人从事工程造价咨询活动，应当遵循独立、客观、公正、诚 实信用的原则，不得损害社会公共利益和他人的合法权益。</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3.2.6</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咨询人承诺按照法律规定及合同约定，完成合同范围内的建设工程 造价咨询服务，不转包承接的造价咨询服务业务。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 xml:space="preserve">咨询人的工作依据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咨询人应在专用条件内与委托人协商明确履行本合同约定的咨询服务需要适用的技术标准、规范、定额等工作依据，但不得违反国家及工程所在地的强 制性标准、规范。咨询人应自行配备本条所述的技术标准、规范、定额等相关资料。必须由 委托人提供的资料，应在附录</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C</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中载明。需要委托人协助才能获得的资料，委 托人应予以协助。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使用委托人房屋及设备的返还 项目咨询人员使用委托人提供的房屋及设备的，咨询人应妥善使用和保管，在本合同终止时将上述房屋及设备按专用条件约定的时间和方式返还委托 人。</w:t>
      </w:r>
    </w:p>
    <w:p>
      <w:pPr>
        <w:pStyle w:val="3"/>
        <w:ind w:firstLine="482"/>
        <w:rPr>
          <w:rFonts w:hint="eastAsia" w:ascii="仿宋" w:hAnsi="仿宋" w:eastAsia="仿宋" w:cs="仿宋"/>
          <w:color w:val="auto"/>
          <w:sz w:val="28"/>
          <w:szCs w:val="28"/>
          <w:highlight w:val="none"/>
        </w:rPr>
      </w:pPr>
      <w:bookmarkStart w:id="16" w:name="_Toc19098990"/>
      <w:r>
        <w:rPr>
          <w:rFonts w:hint="eastAsia" w:ascii="仿宋" w:hAnsi="仿宋" w:eastAsia="仿宋" w:cs="仿宋"/>
          <w:color w:val="auto"/>
          <w:sz w:val="28"/>
          <w:szCs w:val="28"/>
          <w:highlight w:val="none"/>
        </w:rPr>
        <w:t>4.违约责任</w:t>
      </w:r>
      <w:bookmarkEnd w:id="16"/>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委托人的违约责任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委托人不履行本合同义务或者履行义务不符合本合同约定的，应承 担违约责任。双方可在专用条件中约定违约金的计算及支付方法。</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委托人违反本合同约定造成咨询人损失的，委托人应予以赔偿。双 方可在专用条件中约定赔偿金额的确定及支付方法。</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委托人未能按期支付酬金超过</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14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天，应按下列方法计算并支付逾期 付款利息。逾期付款利息=当期应付款总额×中国人民银行发布的同期贷款基准 利率×逾期支付天数（自逾期之日起计算）。双方也可在专用条件中另行约定 逾期付款利息的计算及支付方法。</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咨询人的违约责任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咨询人不履行本合同义务或者履行义务不符合本合同约定的，应承 担违约责任。双方可在专用条件中约定违约金的计算及支付方法。</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因咨询人违反本合同约定给委托人造成损失的，咨询人应当赔偿委 托人损失。双方可在专用条件中约定赔偿金额的确定及支付方法。</w:t>
      </w:r>
    </w:p>
    <w:p>
      <w:pPr>
        <w:pStyle w:val="3"/>
        <w:ind w:firstLine="482"/>
        <w:rPr>
          <w:rFonts w:hint="eastAsia" w:ascii="仿宋" w:hAnsi="仿宋" w:eastAsia="仿宋" w:cs="仿宋"/>
          <w:color w:val="auto"/>
          <w:sz w:val="28"/>
          <w:szCs w:val="28"/>
          <w:highlight w:val="none"/>
        </w:rPr>
      </w:pPr>
      <w:bookmarkStart w:id="17" w:name="_Toc19098991"/>
      <w:r>
        <w:rPr>
          <w:rFonts w:hint="eastAsia" w:ascii="仿宋" w:hAnsi="仿宋" w:eastAsia="仿宋" w:cs="仿宋"/>
          <w:color w:val="auto"/>
          <w:sz w:val="28"/>
          <w:szCs w:val="28"/>
          <w:highlight w:val="none"/>
        </w:rPr>
        <w:t>5.支付</w:t>
      </w:r>
      <w:bookmarkEnd w:id="17"/>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支付货币 除专用条件另有约定外，酬金均以人民币支付。涉及外币支付的，所采用的货币种类和汇率等在专用条件中约定。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支付申请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咨询人应在本合同约定的每次应付款日期前，向委托人提交支付申请书，</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支付申请书的提交日期由双方在专用条件中约定。支付申请书应当说明当期应 付款总额，并列出当期应支付的款项及其金额。</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支付酬金 支付酬金包括正常工作酬金、附加工作酬金、合理化建议奖励金额及费用。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有异议部分的支付 委托人对咨询人提交的支付申请书有异议时，应当在收到咨询人提交的支付申请书后</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7</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日内，以书面形式向咨询人发出异议通知。无异议部分的款项应 按期支付，有异议部分的款项按第</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7</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条约定办理。</w:t>
      </w:r>
    </w:p>
    <w:p>
      <w:pPr>
        <w:pStyle w:val="3"/>
        <w:ind w:firstLine="482"/>
        <w:rPr>
          <w:rFonts w:hint="eastAsia" w:ascii="仿宋" w:hAnsi="仿宋" w:eastAsia="仿宋" w:cs="仿宋"/>
          <w:color w:val="auto"/>
          <w:sz w:val="28"/>
          <w:szCs w:val="28"/>
          <w:highlight w:val="none"/>
        </w:rPr>
      </w:pPr>
      <w:bookmarkStart w:id="18" w:name="_Toc19098992"/>
      <w:r>
        <w:rPr>
          <w:rFonts w:hint="eastAsia" w:ascii="仿宋" w:hAnsi="仿宋" w:eastAsia="仿宋" w:cs="仿宋"/>
          <w:color w:val="auto"/>
          <w:sz w:val="28"/>
          <w:szCs w:val="28"/>
          <w:highlight w:val="none"/>
        </w:rPr>
        <w:t>6.合同变更、解除与终止</w:t>
      </w:r>
      <w:bookmarkEnd w:id="18"/>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合同变更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 任何一方以书面形式提出变更请求时，双方经协商一致后可进行变更。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除不可抗力外，因非咨询人原因导致咨询人履行合同期限延长、内容增加时，咨询人应当将此情况与可能产生的影响及时通知委托人。增加的工 作时间或工作内容应视为附加工作。附加工作酬金的确定方法由双方根据委托 的服务范围及工作内容在专用条件中约定。</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合同履行过程中，遇有与工程相关的法律法规、强制性标准颁布或 修订的，双方应遵照执行。非强制性标准、规范、定额等发生变化的，双方协 商确定执行依据。由此引起造价咨询的服务范围及内容、服务期限、酬金变化 的，双方应通过协商确定。</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6.1.4 因工程规模、服务范围及工作内容的变化等导致咨询人的工作量增 减时，服务酬金应作相应调整，调整方法由双方在专用条件中约定。</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合同解除</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 委托人与咨询人协商一致，可以解除合同。</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 有下列情形之一的，合同当事人一方或双方可以解除合同：</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（1）咨询人将本合同约定的工程造价咨询服务工作全部或部分转包给他 人，委托人可以解除合同；</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（2）咨询人提供的造价咨询服务不符合合同约定的要求，经委托人催告仍 不能达到合同约定要求的，委托人可以解除合同；</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（3）委托人未按合同约定支付服务酬金，经咨询人催告后，在</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28</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天内仍 未支付的，咨询人可以解除合同；</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（4）因不可抗力致使合同无法履行；</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（5）因一方违约致使合同无法实际履行或实际履行已无必要。 除上述情形外，双方可以根据委托的服务范围及工作内容，在专用条件中约定解除合同的其他条件。</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 任何一方提出解除合同的，应提前</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30</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天书面通知对方。</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合同解除后，委托人应按照合同约定向咨询人支付已完成部分的咨 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6.2.5</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本合同解除后，本合同约定的有关结算、争议解决方式的条款仍然 有效。</w:t>
      </w:r>
    </w:p>
    <w:p>
      <w:pPr>
        <w:tabs>
          <w:tab w:val="left" w:pos="9040"/>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 合同终止 除合同解除外，以下条件全部满足时，本合同终止：</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（1）咨询人完成本合同约定的全部工作；</w:t>
      </w:r>
    </w:p>
    <w:p>
      <w:pPr>
        <w:tabs>
          <w:tab w:val="left" w:pos="9040"/>
        </w:tabs>
        <w:adjustRightInd w:val="0"/>
        <w:snapToGrid w:val="0"/>
        <w:spacing w:line="360" w:lineRule="auto"/>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（2）委托人与咨询人结清并支付酬金；</w:t>
      </w:r>
    </w:p>
    <w:p>
      <w:pPr>
        <w:tabs>
          <w:tab w:val="left" w:pos="9040"/>
        </w:tabs>
        <w:adjustRightInd w:val="0"/>
        <w:snapToGrid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（3）咨询人将委托人提供的资料交还。</w:t>
      </w:r>
    </w:p>
    <w:p>
      <w:pPr>
        <w:pStyle w:val="3"/>
        <w:ind w:firstLine="482"/>
        <w:rPr>
          <w:rFonts w:hint="eastAsia" w:ascii="仿宋" w:hAnsi="仿宋" w:eastAsia="仿宋" w:cs="仿宋"/>
          <w:color w:val="auto"/>
          <w:sz w:val="28"/>
          <w:szCs w:val="28"/>
          <w:highlight w:val="none"/>
        </w:rPr>
      </w:pPr>
      <w:bookmarkStart w:id="19" w:name="_Toc19098993"/>
      <w:r>
        <w:rPr>
          <w:rFonts w:hint="eastAsia" w:ascii="仿宋" w:hAnsi="仿宋" w:eastAsia="仿宋" w:cs="仿宋"/>
          <w:color w:val="auto"/>
          <w:sz w:val="28"/>
          <w:szCs w:val="28"/>
          <w:highlight w:val="none"/>
        </w:rPr>
        <w:t>7.争议解决</w:t>
      </w:r>
      <w:bookmarkEnd w:id="19"/>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协商 双方应本着诚实信用的原则协商解决本合同履行过程中发生的争议。</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调解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如果双方不能在</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14</w:t>
      </w:r>
      <w:r>
        <w:rPr>
          <w:rFonts w:hint="eastAsia" w:ascii="仿宋" w:hAnsi="仿宋" w:eastAsia="仿宋" w:cs="仿宋"/>
          <w:color w:val="auto"/>
          <w:spacing w:val="-12"/>
          <w:sz w:val="28"/>
          <w:szCs w:val="28"/>
          <w:highlight w:val="none"/>
        </w:rPr>
        <w:t xml:space="preserve"> </w:t>
      </w:r>
      <w:r>
        <w:rPr>
          <w:rFonts w:hint="eastAsia" w:ascii="仿宋" w:hAnsi="仿宋" w:eastAsia="仿宋" w:cs="仿宋"/>
          <w:color w:val="auto"/>
          <w:sz w:val="28"/>
          <w:szCs w:val="28"/>
          <w:highlight w:val="none"/>
        </w:rPr>
        <w:t>日内或双方商定的其他时间内解决本合同争议，可以将其提交给专用条件约定的或事后达成协议的调解人进行调解。</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仲裁或诉讼 双方均有权不经调解直接向专用条件约定的仲裁机构申请仲裁或向有管辖</w:t>
      </w:r>
      <w:r>
        <w:rPr>
          <w:rFonts w:hint="eastAsia" w:ascii="仿宋" w:hAnsi="仿宋" w:eastAsia="仿宋" w:cs="仿宋"/>
          <w:color w:val="auto"/>
          <w:kern w:val="0"/>
          <w:sz w:val="28"/>
          <w:szCs w:val="28"/>
          <w:highlight w:val="none"/>
        </w:rPr>
        <w:t>权的人民法院提起诉讼。</w:t>
      </w:r>
    </w:p>
    <w:p>
      <w:pPr>
        <w:pStyle w:val="3"/>
        <w:ind w:firstLine="482"/>
        <w:rPr>
          <w:rFonts w:hint="eastAsia" w:ascii="仿宋" w:hAnsi="仿宋" w:eastAsia="仿宋" w:cs="仿宋"/>
          <w:color w:val="auto"/>
          <w:sz w:val="28"/>
          <w:szCs w:val="28"/>
          <w:highlight w:val="none"/>
        </w:rPr>
      </w:pPr>
      <w:bookmarkStart w:id="20" w:name="_Toc19098994"/>
      <w:r>
        <w:rPr>
          <w:rFonts w:hint="eastAsia" w:ascii="仿宋" w:hAnsi="仿宋" w:eastAsia="仿宋" w:cs="仿宋"/>
          <w:color w:val="auto"/>
          <w:sz w:val="28"/>
          <w:szCs w:val="28"/>
          <w:highlight w:val="none"/>
        </w:rPr>
        <w:t>8.其他</w:t>
      </w:r>
      <w:bookmarkEnd w:id="20"/>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考察及相关费用 除专用条件另有约定外，咨询人经委托人同意进行考察发生的费用由委托人审核后另行支付。差旅费及相关费用的承担由双方在专用条件中约定。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奖励</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对于咨询人在服务过程中提出合理化建议，使委托人获得效益的，双方在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专用条件中约定奖励金额的确定方法。奖励金额在合理化建议被采纳后，与最近一期的正常工作酬金同期支付。</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保密 在本合同履行期间或专用条件约定的期限内，双方不得泄露对方申明的保密资料，亦不得泄露与实施工程有关的第三人所提供的保密资料。保密事项在专用条件中约定。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联络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与合同有关的通知、指示、要求、决定等，均应采用书面形式，并 应在专用条件约定的期限内送达接收人和送达地点。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8.4.2</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委托人和咨询人应在专用条件中约定各自的送达接收人、送达地 点、电子邮箱。任何一方指定的接收人或送达地点或电子邮箱发生变动的，应 提前</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天以书面形式通知对方，否则视为未发生变动。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8.4.3</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委托人和咨询人应当及时签收另一方送达至送达地点和指定接收人 的往来函件，如确有充分证据证明一方无正当理由拒不签收的，视为认可往来 函件的内容。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8.5</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z w:val="28"/>
          <w:szCs w:val="28"/>
          <w:highlight w:val="none"/>
        </w:rPr>
        <w:t>知识产权 除专用条件另有约定外，委托人提供给咨询人的图纸、委托人为实施工程自行编制或委托编制的技术规范以及反映委托人要求的或其他类似性质文件的 著作权属于委托人，咨询人可以为实现本合同目的而复制或者以其他方式使用 此类文件，但不能用于与本合同无关的其他事项。未经委托人书面同意，咨询 人不得为了本合同以外的目的而复制或者以其他方式使用上述文件或将之提供 给任何第三方。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除专用条件另有约定外，咨询人为履行本合同约定而编制的成果文件，其 著作权属于咨询人。委托人可以为实现合同目的而复制、使用此类文件，但不 能擅自修改或用于与本合同无关的其他事项。未经咨询人书面同意，委托人不 得为了本合同以外的目的而复制或者以其他方式使用上述文件或将之提供给任 何第三方。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双方保证在履行本合同过程中不侵犯对方及第三方的知识产权。因咨询人 侵犯他人知识产权所引起的责任，由咨询人承担；因委托人提供的基础资料导 致侵权的，由委托人承担责任。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除专用条件另有约定外，双方均有权在履行本合同保密义务并且不损害对 方利益的情况下，将履行本合同形成的有关成果文件用于企业宣传、申报奖项 以及接受上级主管部门的检查。</w:t>
      </w:r>
    </w:p>
    <w:p>
      <w:pPr>
        <w:adjustRightInd w:val="0"/>
        <w:snapToGrid w:val="0"/>
        <w:spacing w:line="360" w:lineRule="auto"/>
        <w:ind w:firstLine="480" w:firstLineChars="200"/>
        <w:rPr>
          <w:rFonts w:ascii="宋体" w:hAnsi="宋体"/>
          <w:color w:val="auto"/>
          <w:sz w:val="24"/>
          <w:szCs w:val="24"/>
          <w:highlight w:val="none"/>
        </w:rPr>
        <w:sectPr>
          <w:footerReference r:id="rId7" w:type="default"/>
          <w:pgSz w:w="11906" w:h="16840"/>
          <w:pgMar w:top="1378" w:right="1451" w:bottom="1179" w:left="1451" w:header="0" w:footer="998" w:gutter="0"/>
          <w:cols w:space="720" w:num="1"/>
        </w:sectPr>
      </w:pPr>
    </w:p>
    <w:p>
      <w:pPr>
        <w:pStyle w:val="2"/>
        <w:ind w:firstLine="602"/>
        <w:jc w:val="center"/>
        <w:rPr>
          <w:rFonts w:ascii="Calibri" w:hAnsi="Calibri"/>
          <w:kern w:val="0"/>
          <w:sz w:val="38"/>
          <w:szCs w:val="38"/>
        </w:rPr>
      </w:pPr>
      <w:bookmarkStart w:id="21" w:name="_Toc19098995"/>
      <w:r>
        <w:t>第三部分</w:t>
      </w:r>
      <w:r>
        <w:tab/>
      </w:r>
      <w:r>
        <w:t>专用条件</w:t>
      </w:r>
      <w:bookmarkEnd w:id="21"/>
    </w:p>
    <w:p>
      <w:pPr>
        <w:pStyle w:val="3"/>
        <w:ind w:firstLine="482"/>
        <w:rPr>
          <w:rFonts w:hint="eastAsia" w:ascii="仿宋" w:hAnsi="仿宋" w:eastAsia="仿宋" w:cs="仿宋"/>
          <w:sz w:val="28"/>
          <w:szCs w:val="28"/>
        </w:rPr>
      </w:pPr>
      <w:bookmarkStart w:id="22" w:name="_Toc19098996"/>
      <w:r>
        <w:rPr>
          <w:rFonts w:hint="eastAsia" w:ascii="仿宋" w:hAnsi="仿宋" w:eastAsia="仿宋" w:cs="仿宋"/>
          <w:sz w:val="28"/>
          <w:szCs w:val="28"/>
        </w:rPr>
        <w:t>1.词语定义、语言、解释顺序与适用法律</w:t>
      </w:r>
      <w:bookmarkEnd w:id="22"/>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 语言</w:t>
      </w:r>
    </w:p>
    <w:p>
      <w:pPr>
        <w:tabs>
          <w:tab w:val="left" w:pos="7079"/>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本合同文件使用中文。 </w:t>
      </w:r>
    </w:p>
    <w:p>
      <w:pPr>
        <w:tabs>
          <w:tab w:val="left" w:pos="7079"/>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pacing w:val="-60"/>
          <w:sz w:val="28"/>
          <w:szCs w:val="28"/>
        </w:rPr>
        <w:t xml:space="preserve"> </w:t>
      </w:r>
      <w:r>
        <w:rPr>
          <w:rFonts w:hint="eastAsia" w:ascii="仿宋" w:hAnsi="仿宋" w:eastAsia="仿宋" w:cs="仿宋"/>
          <w:sz w:val="28"/>
          <w:szCs w:val="28"/>
        </w:rPr>
        <w:t>合同文件的优先顺序</w:t>
      </w:r>
    </w:p>
    <w:p>
      <w:pPr>
        <w:tabs>
          <w:tab w:val="left" w:pos="8147"/>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本合同文件的解释顺序为</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按通用条款</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lang w:eastAsia="zh-CN"/>
        </w:rPr>
        <w:t>执行</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pacing w:val="-60"/>
          <w:sz w:val="28"/>
          <w:szCs w:val="28"/>
        </w:rPr>
        <w:t xml:space="preserve"> </w:t>
      </w:r>
      <w:r>
        <w:rPr>
          <w:rFonts w:hint="eastAsia" w:ascii="仿宋" w:hAnsi="仿宋" w:eastAsia="仿宋" w:cs="仿宋"/>
          <w:sz w:val="28"/>
          <w:szCs w:val="28"/>
        </w:rPr>
        <w:t>适用法律</w:t>
      </w:r>
    </w:p>
    <w:p>
      <w:pPr>
        <w:tabs>
          <w:tab w:val="left" w:pos="8147"/>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本合同适用的其他规范性文件包括</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《中华人民共和国刑法》、《中华人民共和国招标投标法》、《中华人民共和国建筑法》、《中华人民共和国审计法》、《国家审计准则》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《政府投资项目审计规定》等</w:t>
      </w:r>
      <w:r>
        <w:rPr>
          <w:rFonts w:hint="eastAsia" w:ascii="仿宋" w:hAnsi="仿宋" w:eastAsia="仿宋" w:cs="仿宋"/>
          <w:sz w:val="28"/>
          <w:szCs w:val="28"/>
        </w:rPr>
        <w:t>。</w:t>
      </w:r>
    </w:p>
    <w:p>
      <w:pPr>
        <w:pStyle w:val="3"/>
        <w:ind w:firstLine="482"/>
        <w:rPr>
          <w:rFonts w:hint="eastAsia" w:ascii="仿宋" w:hAnsi="仿宋" w:eastAsia="仿宋" w:cs="仿宋"/>
          <w:sz w:val="28"/>
          <w:szCs w:val="28"/>
        </w:rPr>
      </w:pPr>
      <w:bookmarkStart w:id="23" w:name="_Toc19098997"/>
      <w:r>
        <w:rPr>
          <w:rFonts w:hint="eastAsia" w:ascii="仿宋" w:hAnsi="仿宋" w:eastAsia="仿宋" w:cs="仿宋"/>
          <w:sz w:val="28"/>
          <w:szCs w:val="28"/>
        </w:rPr>
        <w:t>2.委托人的义务</w:t>
      </w:r>
      <w:bookmarkEnd w:id="2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pacing w:val="-60"/>
          <w:sz w:val="28"/>
          <w:szCs w:val="28"/>
        </w:rPr>
        <w:t xml:space="preserve"> </w:t>
      </w:r>
      <w:r>
        <w:rPr>
          <w:rFonts w:hint="eastAsia" w:ascii="仿宋" w:hAnsi="仿宋" w:eastAsia="仿宋" w:cs="仿宋"/>
          <w:sz w:val="28"/>
          <w:szCs w:val="28"/>
        </w:rPr>
        <w:t>提供资料</w:t>
      </w:r>
    </w:p>
    <w:p>
      <w:pPr>
        <w:tabs>
          <w:tab w:val="left" w:pos="3239"/>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委托人无偿向咨询人提供与本合同咨询业务有关资料的时</w:t>
      </w:r>
      <w:r>
        <w:rPr>
          <w:rFonts w:hint="eastAsia" w:ascii="仿宋" w:hAnsi="仿宋" w:eastAsia="仿宋" w:cs="仿宋"/>
          <w:sz w:val="28"/>
          <w:szCs w:val="28"/>
          <w:highlight w:val="none"/>
        </w:rPr>
        <w:t>间为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color="000000"/>
          <w:lang w:val="en-US" w:eastAsia="zh-CN"/>
        </w:rPr>
        <w:t>根据项目进度情况确定</w:t>
      </w:r>
      <w:r>
        <w:rPr>
          <w:rFonts w:hint="eastAsia" w:ascii="仿宋" w:hAnsi="仿宋" w:eastAsia="仿宋" w:cs="仿宋"/>
          <w:sz w:val="28"/>
          <w:szCs w:val="28"/>
          <w:highlight w:val="none"/>
          <w:u w:val="single" w:color="000000"/>
        </w:rPr>
        <w:t xml:space="preserve">   </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提供工作条件</w:t>
      </w:r>
    </w:p>
    <w:p>
      <w:pPr>
        <w:adjustRightInd w:val="0"/>
        <w:snapToGrid w:val="0"/>
        <w:spacing w:line="360" w:lineRule="auto"/>
        <w:ind w:firstLine="560" w:firstLineChars="20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2.2.1 项目咨询人员使用由委托人提供的房屋及设备，支付使用费的标准为：</w:t>
      </w:r>
      <w:r>
        <w:rPr>
          <w:rFonts w:hint="eastAsia" w:ascii="仿宋" w:hAnsi="仿宋" w:eastAsia="仿宋" w:cs="仿宋"/>
          <w:sz w:val="28"/>
          <w:szCs w:val="28"/>
          <w:highlight w:val="none"/>
          <w:u w:val="single"/>
        </w:rPr>
        <w:t xml:space="preserve">   另行协商 </w:t>
      </w:r>
      <w:r>
        <w:rPr>
          <w:rFonts w:hint="eastAsia" w:ascii="仿宋" w:hAnsi="仿宋" w:eastAsia="仿宋" w:cs="仿宋"/>
          <w:sz w:val="28"/>
          <w:szCs w:val="28"/>
          <w:highlight w:val="none"/>
          <w:u w:val="single"/>
          <w:lang w:eastAsia="zh-CN"/>
        </w:rPr>
        <w:t>。</w:t>
      </w:r>
    </w:p>
    <w:p>
      <w:pPr>
        <w:adjustRightInd w:val="0"/>
        <w:snapToGrid w:val="0"/>
        <w:spacing w:line="360" w:lineRule="auto"/>
        <w:ind w:firstLine="560" w:firstLineChars="200"/>
        <w:rPr>
          <w:rFonts w:hint="eastAsia" w:ascii="仿宋" w:hAnsi="仿宋" w:eastAsia="仿宋" w:cs="仿宋"/>
          <w:sz w:val="28"/>
          <w:szCs w:val="28"/>
          <w:highlight w:val="yellow"/>
          <w:u w:val="single"/>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pacing w:val="-60"/>
          <w:sz w:val="28"/>
          <w:szCs w:val="28"/>
        </w:rPr>
        <w:t xml:space="preserve"> </w:t>
      </w:r>
      <w:r>
        <w:rPr>
          <w:rFonts w:hint="eastAsia" w:ascii="仿宋" w:hAnsi="仿宋" w:eastAsia="仿宋" w:cs="仿宋"/>
          <w:sz w:val="28"/>
          <w:szCs w:val="28"/>
          <w:lang w:eastAsia="zh-CN"/>
        </w:rPr>
        <w:t>工作时限</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u w:val="single"/>
          <w:lang w:val="en-US" w:eastAsia="zh-CN"/>
        </w:rPr>
        <w:t>咨询人在收到正式的结算书后30日前向委托人提交委托项目竣工结算初审结果报告，委托人组织核对，初审报告核对结束后，咨询人及时向委托人提交委托项目审计结果报告。</w:t>
      </w:r>
    </w:p>
    <w:p>
      <w:pPr>
        <w:pStyle w:val="6"/>
        <w:rPr>
          <w:rFonts w:hint="default"/>
          <w:color w:val="auto"/>
          <w:lang w:val="en-US" w:eastAsia="zh-CN"/>
        </w:rPr>
      </w:pPr>
      <w:r>
        <w:rPr>
          <w:rFonts w:hint="eastAsia"/>
          <w:lang w:val="en-US" w:eastAsia="zh-CN"/>
        </w:rPr>
        <w:t xml:space="preserve"> </w:t>
      </w:r>
      <w:r>
        <w:rPr>
          <w:rFonts w:hint="eastAsia"/>
          <w:color w:val="auto"/>
          <w:lang w:val="en-US" w:eastAsia="zh-CN"/>
        </w:rPr>
        <w:t xml:space="preserve"> </w:t>
      </w:r>
      <w:r>
        <w:rPr>
          <w:rFonts w:hint="eastAsia" w:ascii="仿宋" w:hAnsi="仿宋" w:eastAsia="仿宋" w:cs="仿宋"/>
          <w:color w:val="auto"/>
          <w:kern w:val="2"/>
          <w:sz w:val="28"/>
          <w:szCs w:val="28"/>
          <w:lang w:val="en-US" w:eastAsia="zh-CN" w:bidi="ar-SA"/>
        </w:rPr>
        <w:t>因工程建设特殊情况，需要咨询人在约定时限提前提交审计结果报告，委托人有权要求咨询人积极配合，在另行规定的时限内提交。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pacing w:val="-60"/>
          <w:sz w:val="28"/>
          <w:szCs w:val="28"/>
        </w:rPr>
        <w:t xml:space="preserve"> </w:t>
      </w:r>
      <w:r>
        <w:rPr>
          <w:rFonts w:hint="eastAsia" w:ascii="仿宋" w:hAnsi="仿宋" w:eastAsia="仿宋" w:cs="仿宋"/>
          <w:sz w:val="28"/>
          <w:szCs w:val="28"/>
        </w:rPr>
        <w:t>委托人代表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委托人代表为</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联系电话</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其权限范围</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提交有关资料，答复对方提请明确或决定的事宜,协调咨询过程中相关事宜</w:t>
      </w:r>
      <w:r>
        <w:rPr>
          <w:rFonts w:hint="eastAsia" w:ascii="仿宋" w:hAnsi="仿宋" w:eastAsia="仿宋" w:cs="仿宋"/>
          <w:sz w:val="28"/>
          <w:szCs w:val="28"/>
        </w:rPr>
        <w:t xml:space="preserve">。 </w:t>
      </w:r>
    </w:p>
    <w:p>
      <w:pPr>
        <w:tabs>
          <w:tab w:val="left" w:pos="8159"/>
        </w:tabs>
        <w:adjustRightInd w:val="0"/>
        <w:snapToGrid w:val="0"/>
        <w:spacing w:line="360" w:lineRule="auto"/>
        <w:ind w:left="560" w:leftChars="200" w:hanging="140" w:hangingChars="50"/>
        <w:jc w:val="left"/>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pacing w:val="-60"/>
          <w:sz w:val="28"/>
          <w:szCs w:val="28"/>
        </w:rPr>
        <w:t xml:space="preserve"> </w:t>
      </w:r>
      <w:r>
        <w:rPr>
          <w:rFonts w:hint="eastAsia" w:ascii="仿宋" w:hAnsi="仿宋" w:eastAsia="仿宋" w:cs="仿宋"/>
          <w:sz w:val="28"/>
          <w:szCs w:val="28"/>
        </w:rPr>
        <w:t>答复</w:t>
      </w:r>
    </w:p>
    <w:p>
      <w:pPr>
        <w:tabs>
          <w:tab w:val="left" w:pos="2879"/>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委托人同意在</w:t>
      </w:r>
      <w:r>
        <w:rPr>
          <w:rFonts w:hint="eastAsia" w:ascii="仿宋" w:hAnsi="仿宋" w:eastAsia="仿宋" w:cs="仿宋"/>
          <w:sz w:val="28"/>
          <w:szCs w:val="28"/>
          <w:u w:val="single" w:color="000000"/>
        </w:rPr>
        <w:t>15</w:t>
      </w:r>
      <w:r>
        <w:rPr>
          <w:rFonts w:hint="eastAsia" w:ascii="仿宋" w:hAnsi="仿宋" w:eastAsia="仿宋" w:cs="仿宋"/>
          <w:sz w:val="28"/>
          <w:szCs w:val="28"/>
        </w:rPr>
        <w:t>日内，对咨询人书面提交并要求做出决定的事宜给予书面答复。逾期未答复的，视为委托人认可。</w:t>
      </w:r>
    </w:p>
    <w:p>
      <w:pPr>
        <w:pStyle w:val="3"/>
        <w:ind w:firstLine="482"/>
        <w:rPr>
          <w:rFonts w:hint="eastAsia" w:ascii="仿宋" w:hAnsi="仿宋" w:eastAsia="仿宋" w:cs="仿宋"/>
          <w:sz w:val="28"/>
          <w:szCs w:val="28"/>
        </w:rPr>
      </w:pPr>
      <w:bookmarkStart w:id="24" w:name="_Toc19098998"/>
      <w:r>
        <w:rPr>
          <w:rFonts w:hint="eastAsia" w:ascii="仿宋" w:hAnsi="仿宋" w:eastAsia="仿宋" w:cs="仿宋"/>
          <w:sz w:val="28"/>
          <w:szCs w:val="28"/>
        </w:rPr>
        <w:t>3.咨询人的义务</w:t>
      </w:r>
      <w:bookmarkEnd w:id="24"/>
    </w:p>
    <w:p>
      <w:pPr>
        <w:spacing w:before="187"/>
        <w:ind w:left="600"/>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spacing w:val="-60"/>
          <w:sz w:val="28"/>
          <w:szCs w:val="28"/>
        </w:rPr>
        <w:t xml:space="preserve"> </w:t>
      </w:r>
      <w:r>
        <w:rPr>
          <w:rFonts w:hint="eastAsia" w:ascii="仿宋" w:hAnsi="仿宋" w:eastAsia="仿宋" w:cs="仿宋"/>
          <w:sz w:val="28"/>
          <w:szCs w:val="28"/>
        </w:rPr>
        <w:t>项目咨询团队及人员</w:t>
      </w:r>
    </w:p>
    <w:p>
      <w:pPr>
        <w:tabs>
          <w:tab w:val="left" w:pos="2879"/>
          <w:tab w:val="left" w:pos="6299"/>
        </w:tabs>
        <w:spacing w:before="153" w:line="361" w:lineRule="auto"/>
        <w:ind w:left="120" w:right="325" w:firstLine="48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3.1.1</w:t>
      </w:r>
      <w:r>
        <w:rPr>
          <w:rFonts w:hint="eastAsia" w:ascii="仿宋" w:hAnsi="仿宋" w:eastAsia="仿宋" w:cs="仿宋"/>
          <w:color w:val="auto"/>
          <w:sz w:val="28"/>
          <w:szCs w:val="28"/>
          <w:highlight w:val="none"/>
        </w:rPr>
        <w:t>项目咨询团队的主要人员应具有</w:t>
      </w:r>
      <w:r>
        <w:rPr>
          <w:rFonts w:hint="eastAsia" w:ascii="仿宋" w:hAnsi="仿宋" w:eastAsia="仿宋" w:cs="仿宋"/>
          <w:color w:val="auto"/>
          <w:sz w:val="28"/>
          <w:szCs w:val="28"/>
          <w:highlight w:val="none"/>
          <w:u w:val="single"/>
          <w:lang w:val="en-US" w:eastAsia="zh-CN"/>
        </w:rPr>
        <w:t>一级注册</w:t>
      </w:r>
      <w:r>
        <w:rPr>
          <w:rFonts w:hint="eastAsia" w:ascii="仿宋" w:hAnsi="仿宋" w:eastAsia="仿宋" w:cs="仿宋"/>
          <w:color w:val="auto"/>
          <w:sz w:val="28"/>
          <w:szCs w:val="28"/>
          <w:highlight w:val="none"/>
          <w:u w:val="single"/>
        </w:rPr>
        <w:t>造价师</w:t>
      </w:r>
      <w:r>
        <w:rPr>
          <w:rFonts w:hint="eastAsia" w:ascii="仿宋" w:hAnsi="仿宋" w:eastAsia="仿宋" w:cs="仿宋"/>
          <w:color w:val="auto"/>
          <w:sz w:val="28"/>
          <w:szCs w:val="28"/>
          <w:highlight w:val="none"/>
        </w:rPr>
        <w:t>资格条件</w:t>
      </w:r>
      <w:r>
        <w:rPr>
          <w:rFonts w:hint="eastAsia" w:ascii="仿宋" w:hAnsi="仿宋" w:eastAsia="仿宋" w:cs="仿宋"/>
          <w:color w:val="auto"/>
          <w:sz w:val="28"/>
          <w:szCs w:val="28"/>
          <w:highlight w:val="none"/>
          <w:lang w:val="en-US" w:eastAsia="zh-CN"/>
        </w:rPr>
        <w:t>,该项目人员配置具体如下表：</w:t>
      </w:r>
    </w:p>
    <w:tbl>
      <w:tblPr>
        <w:tblStyle w:val="9"/>
        <w:tblW w:w="9149" w:type="dxa"/>
        <w:tblInd w:w="0" w:type="dxa"/>
        <w:tblLayout w:type="fixed"/>
        <w:tblCellMar>
          <w:top w:w="0" w:type="dxa"/>
          <w:left w:w="0" w:type="dxa"/>
          <w:bottom w:w="0" w:type="dxa"/>
          <w:right w:w="0" w:type="dxa"/>
        </w:tblCellMar>
      </w:tblPr>
      <w:tblGrid>
        <w:gridCol w:w="394"/>
        <w:gridCol w:w="1037"/>
        <w:gridCol w:w="2399"/>
        <w:gridCol w:w="2578"/>
        <w:gridCol w:w="1882"/>
        <w:gridCol w:w="859"/>
      </w:tblGrid>
      <w:tr>
        <w:tblPrEx>
          <w:tblCellMar>
            <w:top w:w="0" w:type="dxa"/>
            <w:left w:w="0" w:type="dxa"/>
            <w:bottom w:w="0" w:type="dxa"/>
            <w:right w:w="0" w:type="dxa"/>
          </w:tblCellMar>
        </w:tblPrEx>
        <w:trPr>
          <w:trHeight w:val="500" w:hRule="atLeast"/>
        </w:trPr>
        <w:tc>
          <w:tcPr>
            <w:tcW w:w="9149"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single"/>
                <w:lang w:val="en-US" w:eastAsia="zh-CN" w:bidi="ar"/>
              </w:rPr>
              <w:t xml:space="preserve">                  </w:t>
            </w:r>
            <w:r>
              <w:rPr>
                <w:rFonts w:hint="eastAsia" w:ascii="宋体" w:hAnsi="宋体" w:eastAsia="宋体" w:cs="宋体"/>
                <w:i w:val="0"/>
                <w:color w:val="000000"/>
                <w:kern w:val="0"/>
                <w:sz w:val="32"/>
                <w:szCs w:val="32"/>
                <w:u w:val="none"/>
                <w:lang w:val="en-US" w:eastAsia="zh-CN" w:bidi="ar"/>
              </w:rPr>
              <w:t>水库工程竣工结算审计人员配备表</w:t>
            </w:r>
          </w:p>
        </w:tc>
      </w:tr>
      <w:tr>
        <w:tblPrEx>
          <w:tblCellMar>
            <w:top w:w="0" w:type="dxa"/>
            <w:left w:w="0" w:type="dxa"/>
            <w:bottom w:w="0" w:type="dxa"/>
            <w:right w:w="0" w:type="dxa"/>
          </w:tblCellMar>
        </w:tblPrEx>
        <w:trPr>
          <w:trHeight w:val="500" w:hRule="atLeast"/>
        </w:trPr>
        <w:tc>
          <w:tcPr>
            <w:tcW w:w="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证书名称</w:t>
            </w:r>
          </w:p>
        </w:tc>
        <w:tc>
          <w:tcPr>
            <w:tcW w:w="2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证书编号</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00" w:hRule="atLeast"/>
        </w:trPr>
        <w:tc>
          <w:tcPr>
            <w:tcW w:w="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tabs>
          <w:tab w:val="left" w:pos="4859"/>
        </w:tabs>
        <w:spacing w:before="35"/>
        <w:ind w:left="600"/>
        <w:rPr>
          <w:rFonts w:hint="eastAsia" w:ascii="仿宋" w:hAnsi="仿宋" w:eastAsia="仿宋" w:cs="仿宋"/>
          <w:sz w:val="28"/>
          <w:szCs w:val="28"/>
        </w:rPr>
      </w:pPr>
      <w:r>
        <w:rPr>
          <w:rFonts w:hint="eastAsia" w:ascii="仿宋" w:hAnsi="仿宋" w:eastAsia="仿宋" w:cs="仿宋"/>
          <w:sz w:val="28"/>
          <w:szCs w:val="28"/>
        </w:rPr>
        <w:t>3.1.2</w:t>
      </w:r>
      <w:r>
        <w:rPr>
          <w:rFonts w:hint="eastAsia" w:ascii="仿宋" w:hAnsi="仿宋" w:eastAsia="仿宋" w:cs="仿宋"/>
          <w:spacing w:val="-60"/>
          <w:sz w:val="28"/>
          <w:szCs w:val="28"/>
        </w:rPr>
        <w:t xml:space="preserve"> </w:t>
      </w:r>
      <w:r>
        <w:rPr>
          <w:rFonts w:hint="eastAsia" w:ascii="仿宋" w:hAnsi="仿宋" w:eastAsia="仿宋" w:cs="仿宋"/>
          <w:sz w:val="28"/>
          <w:szCs w:val="28"/>
        </w:rPr>
        <w:t>项目负责人为</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联系电话</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rPr>
        <w:t>项目负责</w:t>
      </w:r>
      <w:r>
        <w:rPr>
          <w:rFonts w:hint="eastAsia" w:ascii="仿宋" w:hAnsi="仿宋" w:eastAsia="仿宋" w:cs="仿宋"/>
          <w:color w:val="auto"/>
          <w:sz w:val="28"/>
          <w:szCs w:val="28"/>
        </w:rPr>
        <w:t>人为履行本合同的权</w:t>
      </w:r>
      <w:r>
        <w:rPr>
          <w:rFonts w:hint="eastAsia" w:ascii="仿宋" w:hAnsi="仿宋" w:eastAsia="仿宋" w:cs="仿宋"/>
          <w:color w:val="auto"/>
          <w:sz w:val="28"/>
          <w:szCs w:val="28"/>
          <w:lang w:eastAsia="zh-CN"/>
        </w:rPr>
        <w:t>限为</w:t>
      </w:r>
      <w:r>
        <w:rPr>
          <w:rFonts w:hint="eastAsia" w:ascii="仿宋" w:hAnsi="仿宋" w:eastAsia="仿宋" w:cs="仿宋"/>
          <w:color w:val="auto"/>
          <w:sz w:val="28"/>
          <w:szCs w:val="28"/>
          <w:lang w:val="en-US" w:eastAsia="zh-CN"/>
        </w:rPr>
        <w:t>:</w:t>
      </w:r>
      <w:bookmarkStart w:id="25" w:name="_bookmark19"/>
      <w:bookmarkEnd w:id="25"/>
      <w:r>
        <w:rPr>
          <w:rFonts w:hint="eastAsia" w:ascii="仿宋" w:hAnsi="仿宋" w:eastAsia="仿宋" w:cs="仿宋"/>
          <w:color w:val="auto"/>
          <w:sz w:val="28"/>
          <w:szCs w:val="28"/>
          <w:u w:val="single"/>
          <w:lang w:val="en-US" w:eastAsia="zh-CN"/>
        </w:rPr>
        <w:t>负责按时完成项目竣工结算审计工作，负责人需和投标人一致</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single"/>
          <w:lang w:val="en-US" w:eastAsia="zh-CN"/>
        </w:rPr>
        <w:t>项目负责人发生变化的，需提前一个月通知业主并取得委托人同意。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spacing w:val="-60"/>
          <w:sz w:val="28"/>
          <w:szCs w:val="28"/>
        </w:rPr>
        <w:t xml:space="preserve"> </w:t>
      </w:r>
      <w:r>
        <w:rPr>
          <w:rFonts w:hint="eastAsia" w:ascii="仿宋" w:hAnsi="仿宋" w:eastAsia="仿宋" w:cs="仿宋"/>
          <w:sz w:val="28"/>
          <w:szCs w:val="28"/>
        </w:rPr>
        <w:t>咨询人的工作要求</w:t>
      </w:r>
    </w:p>
    <w:p>
      <w:pPr>
        <w:adjustRightInd w:val="0"/>
        <w:snapToGrid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rPr>
        <w:t>3.2.2</w:t>
      </w:r>
      <w:r>
        <w:rPr>
          <w:rFonts w:hint="eastAsia" w:ascii="仿宋" w:hAnsi="仿宋" w:eastAsia="仿宋" w:cs="仿宋"/>
          <w:spacing w:val="-60"/>
          <w:sz w:val="28"/>
          <w:szCs w:val="28"/>
        </w:rPr>
        <w:t xml:space="preserve"> </w:t>
      </w:r>
      <w:r>
        <w:rPr>
          <w:rFonts w:hint="eastAsia" w:ascii="仿宋" w:hAnsi="仿宋" w:eastAsia="仿宋" w:cs="仿宋"/>
          <w:sz w:val="28"/>
          <w:szCs w:val="28"/>
        </w:rPr>
        <w:t>咨询人向委托人</w:t>
      </w:r>
      <w:r>
        <w:rPr>
          <w:rFonts w:hint="eastAsia" w:ascii="仿宋" w:hAnsi="仿宋" w:eastAsia="仿宋" w:cs="仿宋"/>
          <w:sz w:val="28"/>
          <w:szCs w:val="28"/>
          <w:highlight w:val="none"/>
          <w:u w:val="none"/>
          <w:lang w:val="en-US" w:eastAsia="zh-CN"/>
        </w:rPr>
        <w:t>提交委托项目竣工结算初审结果报告及核对后最终审计结果报告纸质各</w:t>
      </w:r>
      <w:r>
        <w:rPr>
          <w:rFonts w:hint="eastAsia" w:ascii="仿宋" w:hAnsi="仿宋" w:eastAsia="仿宋" w:cs="仿宋"/>
          <w:sz w:val="28"/>
          <w:szCs w:val="28"/>
          <w:highlight w:val="none"/>
          <w:u w:val="single"/>
          <w:lang w:val="en-US" w:eastAsia="zh-CN"/>
        </w:rPr>
        <w:t>柒</w:t>
      </w:r>
      <w:r>
        <w:rPr>
          <w:rFonts w:hint="eastAsia" w:ascii="仿宋" w:hAnsi="仿宋" w:eastAsia="仿宋" w:cs="仿宋"/>
          <w:sz w:val="28"/>
          <w:szCs w:val="28"/>
          <w:highlight w:val="none"/>
          <w:u w:val="none"/>
          <w:lang w:val="en-US" w:eastAsia="zh-CN"/>
        </w:rPr>
        <w:t>份，可编辑和不可编辑的电子档各</w:t>
      </w:r>
      <w:r>
        <w:rPr>
          <w:rFonts w:hint="eastAsia" w:ascii="仿宋" w:hAnsi="仿宋" w:eastAsia="仿宋" w:cs="仿宋"/>
          <w:sz w:val="28"/>
          <w:szCs w:val="28"/>
          <w:highlight w:val="none"/>
          <w:u w:val="single"/>
          <w:lang w:val="en-US" w:eastAsia="zh-CN"/>
        </w:rPr>
        <w:t>壹</w:t>
      </w:r>
      <w:r>
        <w:rPr>
          <w:rFonts w:hint="eastAsia" w:ascii="仿宋" w:hAnsi="仿宋" w:eastAsia="仿宋" w:cs="仿宋"/>
          <w:sz w:val="28"/>
          <w:szCs w:val="28"/>
          <w:highlight w:val="none"/>
          <w:u w:val="none"/>
          <w:lang w:val="en-US" w:eastAsia="zh-CN"/>
        </w:rPr>
        <w:t>份。</w:t>
      </w:r>
    </w:p>
    <w:p>
      <w:pPr>
        <w:tabs>
          <w:tab w:val="left" w:pos="839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3.2.4</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咨询人应在收到委托人以书面形式提出的建议或者异议后</w:t>
      </w:r>
      <w:r>
        <w:rPr>
          <w:rFonts w:hint="eastAsia" w:ascii="仿宋" w:hAnsi="仿宋" w:eastAsia="仿宋" w:cs="仿宋"/>
          <w:sz w:val="28"/>
          <w:szCs w:val="28"/>
          <w:highlight w:val="none"/>
          <w:u w:val="single" w:color="000000"/>
        </w:rPr>
        <w:t>5</w:t>
      </w:r>
      <w:r>
        <w:rPr>
          <w:rFonts w:hint="eastAsia" w:ascii="仿宋" w:hAnsi="仿宋" w:eastAsia="仿宋" w:cs="仿宋"/>
          <w:sz w:val="28"/>
          <w:szCs w:val="28"/>
          <w:highlight w:val="none"/>
        </w:rPr>
        <w:t xml:space="preserve"> 日</w:t>
      </w:r>
      <w:r>
        <w:rPr>
          <w:rFonts w:hint="eastAsia" w:ascii="仿宋" w:hAnsi="仿宋" w:eastAsia="仿宋" w:cs="仿宋"/>
          <w:sz w:val="28"/>
          <w:szCs w:val="28"/>
        </w:rPr>
        <w:t>内给予书面答复。</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3.3</w:t>
      </w:r>
      <w:r>
        <w:rPr>
          <w:rFonts w:hint="eastAsia" w:ascii="仿宋" w:hAnsi="仿宋" w:eastAsia="仿宋" w:cs="仿宋"/>
          <w:spacing w:val="-60"/>
          <w:sz w:val="28"/>
          <w:szCs w:val="28"/>
        </w:rPr>
        <w:t xml:space="preserve"> </w:t>
      </w:r>
      <w:r>
        <w:rPr>
          <w:rFonts w:hint="eastAsia" w:ascii="仿宋" w:hAnsi="仿宋" w:eastAsia="仿宋" w:cs="仿宋"/>
          <w:sz w:val="28"/>
          <w:szCs w:val="28"/>
        </w:rPr>
        <w:t>咨询人的工作依据经双方协商，本合同约定的造价咨询服务适用的技术标准、规范、定额等工作依据为：</w:t>
      </w:r>
      <w:r>
        <w:rPr>
          <w:rFonts w:hint="eastAsia" w:ascii="仿宋" w:hAnsi="仿宋" w:eastAsia="仿宋" w:cs="仿宋"/>
          <w:sz w:val="28"/>
          <w:szCs w:val="28"/>
          <w:u w:val="single"/>
        </w:rPr>
        <w:t>施工合同、招投标文件等</w:t>
      </w:r>
      <w:r>
        <w:rPr>
          <w:rFonts w:hint="eastAsia" w:ascii="仿宋" w:hAnsi="仿宋" w:eastAsia="仿宋" w:cs="仿宋"/>
          <w:sz w:val="28"/>
          <w:szCs w:val="28"/>
          <w:u w:val="single"/>
          <w:lang w:eastAsia="zh-CN"/>
        </w:rPr>
        <w:t>与工程审计有关的资料</w:t>
      </w:r>
      <w:r>
        <w:rPr>
          <w:rFonts w:hint="eastAsia" w:ascii="仿宋" w:hAnsi="仿宋" w:eastAsia="仿宋" w:cs="仿宋"/>
          <w:sz w:val="28"/>
          <w:szCs w:val="28"/>
          <w:u w:val="single"/>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w:t>
      </w:r>
      <w:r>
        <w:rPr>
          <w:rFonts w:hint="eastAsia" w:ascii="仿宋" w:hAnsi="仿宋" w:eastAsia="仿宋" w:cs="仿宋"/>
          <w:spacing w:val="-60"/>
          <w:sz w:val="28"/>
          <w:szCs w:val="28"/>
        </w:rPr>
        <w:t xml:space="preserve"> </w:t>
      </w:r>
      <w:r>
        <w:rPr>
          <w:rFonts w:hint="eastAsia" w:ascii="仿宋" w:hAnsi="仿宋" w:eastAsia="仿宋" w:cs="仿宋"/>
          <w:sz w:val="28"/>
          <w:szCs w:val="28"/>
        </w:rPr>
        <w:t>使用委托人房屋及设备的返还</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咨询人应在本合同终止后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双方协商时限</w:t>
      </w:r>
      <w:r>
        <w:rPr>
          <w:rFonts w:hint="eastAsia" w:ascii="仿宋" w:hAnsi="仿宋" w:eastAsia="仿宋" w:cs="仿宋"/>
          <w:sz w:val="28"/>
          <w:szCs w:val="28"/>
        </w:rPr>
        <w:t>移交委托人提供的房屋及设备。</w:t>
      </w:r>
    </w:p>
    <w:p>
      <w:pPr>
        <w:pStyle w:val="3"/>
        <w:ind w:firstLine="486"/>
        <w:rPr>
          <w:rFonts w:hint="eastAsia" w:ascii="仿宋" w:hAnsi="仿宋" w:eastAsia="仿宋" w:cs="仿宋"/>
          <w:sz w:val="28"/>
          <w:szCs w:val="28"/>
          <w:highlight w:val="none"/>
        </w:rPr>
      </w:pPr>
      <w:bookmarkStart w:id="26" w:name="_Toc19098999"/>
      <w:r>
        <w:rPr>
          <w:rFonts w:hint="eastAsia" w:ascii="仿宋" w:hAnsi="仿宋" w:eastAsia="仿宋" w:cs="仿宋"/>
          <w:spacing w:val="1"/>
          <w:sz w:val="28"/>
          <w:szCs w:val="28"/>
          <w:highlight w:val="none"/>
        </w:rPr>
        <w:t>4.</w:t>
      </w:r>
      <w:r>
        <w:rPr>
          <w:rFonts w:hint="eastAsia" w:ascii="仿宋" w:hAnsi="仿宋" w:eastAsia="仿宋" w:cs="仿宋"/>
          <w:spacing w:val="-14"/>
          <w:sz w:val="28"/>
          <w:szCs w:val="28"/>
          <w:highlight w:val="none"/>
        </w:rPr>
        <w:t xml:space="preserve"> </w:t>
      </w:r>
      <w:r>
        <w:rPr>
          <w:rFonts w:hint="eastAsia" w:ascii="仿宋" w:hAnsi="仿宋" w:eastAsia="仿宋" w:cs="仿宋"/>
          <w:sz w:val="28"/>
          <w:szCs w:val="28"/>
          <w:highlight w:val="none"/>
        </w:rPr>
        <w:t>违约责任</w:t>
      </w:r>
      <w:bookmarkEnd w:id="26"/>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 委托人的违约责任</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4.1.1 委托人违约金的计算及支付方法</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eastAsia="zh-CN"/>
        </w:rPr>
        <w:t>支付合同价</w:t>
      </w:r>
      <w:r>
        <w:rPr>
          <w:rFonts w:hint="eastAsia" w:ascii="仿宋" w:hAnsi="仿宋" w:eastAsia="仿宋" w:cs="仿宋"/>
          <w:sz w:val="28"/>
          <w:szCs w:val="28"/>
          <w:u w:val="single"/>
          <w:lang w:val="en-US" w:eastAsia="zh-CN"/>
        </w:rPr>
        <w:t>10%作为违约金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4.1.2 委托人赔偿金额按下列方法确定并支付</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4.1.3 委托人逾期付款利息按下列方法计算并支付</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 咨询人的违约责任</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4.2.1 咨询人违约金的计算及支付方法</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eastAsia="zh-CN"/>
        </w:rPr>
        <w:t>支付合同价</w:t>
      </w:r>
      <w:r>
        <w:rPr>
          <w:rFonts w:hint="eastAsia" w:ascii="仿宋" w:hAnsi="仿宋" w:eastAsia="仿宋" w:cs="仿宋"/>
          <w:sz w:val="28"/>
          <w:szCs w:val="28"/>
          <w:u w:val="single"/>
          <w:lang w:val="en-US" w:eastAsia="zh-CN"/>
        </w:rPr>
        <w:t>10%作为违约金</w:t>
      </w:r>
      <w:r>
        <w:rPr>
          <w:rFonts w:hint="eastAsia" w:ascii="仿宋" w:hAnsi="仿宋" w:eastAsia="仿宋" w:cs="仿宋"/>
          <w:sz w:val="28"/>
          <w:szCs w:val="28"/>
        </w:rPr>
        <w:t>。</w:t>
      </w:r>
    </w:p>
    <w:p>
      <w:pPr>
        <w:tabs>
          <w:tab w:val="left" w:pos="39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4.2.2 咨询人赔偿金额按下列方法确定并支付</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pStyle w:val="3"/>
        <w:ind w:firstLine="490"/>
        <w:rPr>
          <w:rFonts w:hint="eastAsia" w:ascii="仿宋" w:hAnsi="仿宋" w:eastAsia="仿宋" w:cs="仿宋"/>
          <w:sz w:val="28"/>
          <w:szCs w:val="28"/>
        </w:rPr>
      </w:pPr>
      <w:bookmarkStart w:id="27" w:name="_Toc19099000"/>
      <w:r>
        <w:rPr>
          <w:rFonts w:hint="eastAsia" w:ascii="仿宋" w:hAnsi="仿宋" w:eastAsia="仿宋" w:cs="仿宋"/>
          <w:spacing w:val="2"/>
          <w:sz w:val="28"/>
          <w:szCs w:val="28"/>
        </w:rPr>
        <w:t>5</w:t>
      </w:r>
      <w:r>
        <w:rPr>
          <w:rFonts w:hint="eastAsia" w:ascii="仿宋" w:hAnsi="仿宋" w:eastAsia="仿宋" w:cs="仿宋"/>
          <w:sz w:val="28"/>
          <w:szCs w:val="28"/>
        </w:rPr>
        <w:t>.</w:t>
      </w:r>
      <w:r>
        <w:rPr>
          <w:rFonts w:hint="eastAsia" w:ascii="仿宋" w:hAnsi="仿宋" w:eastAsia="仿宋" w:cs="仿宋"/>
          <w:spacing w:val="-9"/>
          <w:sz w:val="28"/>
          <w:szCs w:val="28"/>
        </w:rPr>
        <w:t xml:space="preserve"> </w:t>
      </w:r>
      <w:r>
        <w:rPr>
          <w:rFonts w:hint="eastAsia" w:ascii="仿宋" w:hAnsi="仿宋" w:eastAsia="仿宋" w:cs="仿宋"/>
          <w:sz w:val="28"/>
          <w:szCs w:val="28"/>
        </w:rPr>
        <w:t>支付</w:t>
      </w:r>
      <w:bookmarkEnd w:id="27"/>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w:t>
      </w:r>
      <w:r>
        <w:rPr>
          <w:rFonts w:hint="eastAsia" w:ascii="仿宋" w:hAnsi="仿宋" w:eastAsia="仿宋" w:cs="仿宋"/>
          <w:spacing w:val="-60"/>
          <w:sz w:val="28"/>
          <w:szCs w:val="28"/>
        </w:rPr>
        <w:t xml:space="preserve"> </w:t>
      </w:r>
      <w:r>
        <w:rPr>
          <w:rFonts w:hint="eastAsia" w:ascii="仿宋" w:hAnsi="仿宋" w:eastAsia="仿宋" w:cs="仿宋"/>
          <w:sz w:val="28"/>
          <w:szCs w:val="28"/>
        </w:rPr>
        <w:t>支付货币</w:t>
      </w:r>
    </w:p>
    <w:p>
      <w:pPr>
        <w:tabs>
          <w:tab w:val="left" w:pos="2879"/>
          <w:tab w:val="left" w:pos="5399"/>
          <w:tab w:val="left" w:pos="8159"/>
        </w:tabs>
        <w:spacing w:line="360" w:lineRule="auto"/>
        <w:ind w:firstLine="560" w:firstLineChars="200"/>
        <w:rPr>
          <w:rFonts w:hint="eastAsia" w:ascii="仿宋" w:hAnsi="仿宋" w:eastAsia="仿宋" w:cs="仿宋"/>
          <w:sz w:val="28"/>
          <w:szCs w:val="28"/>
          <w:u w:val="single" w:color="000000"/>
        </w:rPr>
      </w:pPr>
      <w:r>
        <w:rPr>
          <w:rFonts w:hint="eastAsia" w:ascii="仿宋" w:hAnsi="仿宋" w:eastAsia="仿宋" w:cs="仿宋"/>
          <w:sz w:val="28"/>
          <w:szCs w:val="28"/>
        </w:rPr>
        <w:t>币种为</w:t>
      </w:r>
      <w:r>
        <w:rPr>
          <w:rFonts w:hint="eastAsia" w:ascii="仿宋" w:hAnsi="仿宋" w:eastAsia="仿宋" w:cs="仿宋"/>
          <w:sz w:val="28"/>
          <w:szCs w:val="28"/>
          <w:lang w:val="en-US" w:eastAsia="zh-CN"/>
        </w:rPr>
        <w:t>:</w:t>
      </w:r>
      <w:r>
        <w:rPr>
          <w:rFonts w:hint="eastAsia" w:ascii="仿宋" w:hAnsi="仿宋" w:eastAsia="仿宋" w:cs="仿宋"/>
          <w:sz w:val="28"/>
          <w:szCs w:val="28"/>
          <w:u w:val="single" w:color="000000"/>
        </w:rPr>
        <w:t>人民币。</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5.2支付申请:提交正式成果资料，咨询人提出书面申请并提供等额合法有效发票后</w:t>
      </w:r>
      <w:r>
        <w:rPr>
          <w:rFonts w:hint="eastAsia" w:ascii="仿宋" w:hAnsi="仿宋" w:eastAsia="仿宋" w:cs="仿宋"/>
          <w:kern w:val="2"/>
          <w:sz w:val="28"/>
          <w:szCs w:val="28"/>
          <w:u w:val="single"/>
          <w:lang w:val="en-US" w:eastAsia="zh-CN" w:bidi="ar-SA"/>
        </w:rPr>
        <w:t>，7日</w:t>
      </w:r>
      <w:r>
        <w:rPr>
          <w:rFonts w:hint="eastAsia" w:ascii="仿宋" w:hAnsi="仿宋" w:eastAsia="仿宋" w:cs="仿宋"/>
          <w:kern w:val="2"/>
          <w:sz w:val="28"/>
          <w:szCs w:val="28"/>
          <w:lang w:val="en-US" w:eastAsia="zh-CN" w:bidi="ar-SA"/>
        </w:rPr>
        <w:t>内委托人向咨询人以银行转账支付审计费用的50%；正式成果资料通过审计部门复核、备案后，咨询人提出书面申请并提供等额合法有效发票后，</w:t>
      </w:r>
      <w:r>
        <w:rPr>
          <w:rFonts w:hint="eastAsia" w:ascii="仿宋" w:hAnsi="仿宋" w:eastAsia="仿宋" w:cs="仿宋"/>
          <w:kern w:val="2"/>
          <w:sz w:val="28"/>
          <w:szCs w:val="28"/>
          <w:u w:val="single"/>
          <w:lang w:val="en-US" w:eastAsia="zh-CN" w:bidi="ar-SA"/>
        </w:rPr>
        <w:t>7日</w:t>
      </w:r>
      <w:r>
        <w:rPr>
          <w:rFonts w:hint="eastAsia" w:ascii="仿宋" w:hAnsi="仿宋" w:eastAsia="仿宋" w:cs="仿宋"/>
          <w:kern w:val="2"/>
          <w:sz w:val="28"/>
          <w:szCs w:val="28"/>
          <w:lang w:val="en-US" w:eastAsia="zh-CN" w:bidi="ar-SA"/>
        </w:rPr>
        <w:t>内委托人向咨询人以银行转账支付余下审计费用。</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5.3</w:t>
      </w:r>
      <w:r>
        <w:rPr>
          <w:rFonts w:hint="eastAsia" w:ascii="仿宋" w:hAnsi="仿宋" w:eastAsia="仿宋" w:cs="仿宋"/>
          <w:spacing w:val="-60"/>
          <w:sz w:val="28"/>
          <w:szCs w:val="28"/>
        </w:rPr>
        <w:t xml:space="preserve"> </w:t>
      </w:r>
      <w:r>
        <w:rPr>
          <w:rFonts w:hint="eastAsia" w:ascii="仿宋" w:hAnsi="仿宋" w:eastAsia="仿宋" w:cs="仿宋"/>
          <w:sz w:val="28"/>
          <w:szCs w:val="28"/>
        </w:rPr>
        <w:t>支付酬金</w:t>
      </w:r>
      <w:bookmarkStart w:id="28" w:name="_Toc19099001"/>
      <w:r>
        <w:rPr>
          <w:rFonts w:hint="eastAsia" w:ascii="仿宋" w:hAnsi="仿宋" w:eastAsia="仿宋" w:cs="仿宋"/>
          <w:sz w:val="28"/>
          <w:szCs w:val="28"/>
          <w:lang w:val="en-US" w:eastAsia="zh-CN"/>
        </w:rPr>
        <w:t>:按计费</w:t>
      </w:r>
      <w:r>
        <w:rPr>
          <w:rFonts w:hint="eastAsia" w:ascii="仿宋" w:hAnsi="仿宋" w:eastAsia="仿宋" w:cs="仿宋"/>
          <w:kern w:val="0"/>
          <w:sz w:val="28"/>
          <w:szCs w:val="28"/>
        </w:rPr>
        <w:t>计取方式</w:t>
      </w:r>
      <w:r>
        <w:rPr>
          <w:rFonts w:hint="eastAsia" w:ascii="仿宋" w:hAnsi="仿宋" w:eastAsia="仿宋" w:cs="仿宋"/>
          <w:kern w:val="0"/>
          <w:sz w:val="28"/>
          <w:szCs w:val="28"/>
          <w:lang w:eastAsia="zh-CN"/>
        </w:rPr>
        <w:t>计算的金额为</w:t>
      </w:r>
      <w:r>
        <w:rPr>
          <w:rFonts w:hint="eastAsia" w:ascii="仿宋" w:hAnsi="仿宋" w:eastAsia="仿宋" w:cs="仿宋"/>
          <w:sz w:val="28"/>
          <w:szCs w:val="28"/>
          <w:lang w:val="en-US" w:eastAsia="zh-CN"/>
        </w:rPr>
        <w:t>本项目的竣工审计咨询包干费用(含资料收集、资料审核、现场审核、复核、出具审计报告及相关税费等与工程竣工结算审计相关的一切费用)。</w:t>
      </w:r>
    </w:p>
    <w:p>
      <w:pPr>
        <w:spacing w:line="360" w:lineRule="auto"/>
        <w:ind w:firstLine="566" w:firstLineChars="200"/>
        <w:rPr>
          <w:rFonts w:hint="eastAsia" w:ascii="仿宋" w:hAnsi="仿宋" w:eastAsia="仿宋" w:cs="仿宋"/>
          <w:b/>
          <w:bCs/>
          <w:sz w:val="28"/>
          <w:szCs w:val="28"/>
        </w:rPr>
      </w:pPr>
      <w:r>
        <w:rPr>
          <w:rFonts w:hint="eastAsia" w:ascii="仿宋" w:hAnsi="仿宋" w:eastAsia="仿宋" w:cs="仿宋"/>
          <w:b/>
          <w:bCs/>
          <w:spacing w:val="1"/>
          <w:sz w:val="28"/>
          <w:szCs w:val="28"/>
        </w:rPr>
        <w:t>6.</w:t>
      </w:r>
      <w:r>
        <w:rPr>
          <w:rFonts w:hint="eastAsia" w:ascii="仿宋" w:hAnsi="仿宋" w:eastAsia="仿宋" w:cs="仿宋"/>
          <w:b/>
          <w:bCs/>
          <w:spacing w:val="-28"/>
          <w:sz w:val="28"/>
          <w:szCs w:val="28"/>
        </w:rPr>
        <w:t xml:space="preserve"> </w:t>
      </w:r>
      <w:r>
        <w:rPr>
          <w:rFonts w:hint="eastAsia" w:ascii="仿宋" w:hAnsi="仿宋" w:eastAsia="仿宋" w:cs="仿宋"/>
          <w:b/>
          <w:bCs/>
          <w:sz w:val="28"/>
          <w:szCs w:val="28"/>
        </w:rPr>
        <w:t>合同变更、解除与终止</w:t>
      </w:r>
      <w:bookmarkEnd w:id="28"/>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w:t>
      </w:r>
      <w:r>
        <w:rPr>
          <w:rFonts w:hint="eastAsia" w:ascii="仿宋" w:hAnsi="仿宋" w:eastAsia="仿宋" w:cs="仿宋"/>
          <w:spacing w:val="-60"/>
          <w:sz w:val="28"/>
          <w:szCs w:val="28"/>
        </w:rPr>
        <w:t xml:space="preserve"> </w:t>
      </w:r>
      <w:r>
        <w:rPr>
          <w:rFonts w:hint="eastAsia" w:ascii="仿宋" w:hAnsi="仿宋" w:eastAsia="仿宋" w:cs="仿宋"/>
          <w:sz w:val="28"/>
          <w:szCs w:val="28"/>
        </w:rPr>
        <w:t>合同变更</w:t>
      </w:r>
    </w:p>
    <w:p>
      <w:pPr>
        <w:tabs>
          <w:tab w:val="left" w:pos="81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6.1.2 除不可抗力外，因非咨询人原因导致本合同履行期限延长、内容增加时，附加工作酬金按下列方法确定</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按原合同标准计算</w:t>
      </w:r>
      <w:r>
        <w:rPr>
          <w:rFonts w:hint="eastAsia" w:ascii="仿宋" w:hAnsi="仿宋" w:eastAsia="仿宋" w:cs="仿宋"/>
          <w:sz w:val="28"/>
          <w:szCs w:val="28"/>
        </w:rPr>
        <w:t>。</w:t>
      </w:r>
    </w:p>
    <w:p>
      <w:pPr>
        <w:tabs>
          <w:tab w:val="left" w:pos="815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6.1.4</w:t>
      </w:r>
      <w:r>
        <w:rPr>
          <w:rFonts w:hint="eastAsia" w:ascii="仿宋" w:hAnsi="仿宋" w:eastAsia="仿宋" w:cs="仿宋"/>
          <w:spacing w:val="-60"/>
          <w:sz w:val="28"/>
          <w:szCs w:val="28"/>
        </w:rPr>
        <w:t xml:space="preserve"> </w:t>
      </w:r>
      <w:r>
        <w:rPr>
          <w:rFonts w:hint="eastAsia" w:ascii="仿宋" w:hAnsi="仿宋" w:eastAsia="仿宋" w:cs="仿宋"/>
          <w:sz w:val="28"/>
          <w:szCs w:val="28"/>
        </w:rPr>
        <w:t>因工程规模、服务范围及内容的变化等导致咨询人的工作量增减时，服务酬金的调整方法：</w:t>
      </w:r>
      <w:r>
        <w:rPr>
          <w:rFonts w:hint="eastAsia" w:ascii="仿宋" w:hAnsi="仿宋" w:eastAsia="仿宋" w:cs="仿宋"/>
          <w:sz w:val="28"/>
          <w:szCs w:val="28"/>
          <w:u w:val="single"/>
        </w:rPr>
        <w:t>按原合同标准计算</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w:t>
      </w:r>
      <w:r>
        <w:rPr>
          <w:rFonts w:hint="eastAsia" w:ascii="仿宋" w:hAnsi="仿宋" w:eastAsia="仿宋" w:cs="仿宋"/>
          <w:spacing w:val="-60"/>
          <w:sz w:val="28"/>
          <w:szCs w:val="28"/>
        </w:rPr>
        <w:t xml:space="preserve"> </w:t>
      </w:r>
      <w:r>
        <w:rPr>
          <w:rFonts w:hint="eastAsia" w:ascii="仿宋" w:hAnsi="仿宋" w:eastAsia="仿宋" w:cs="仿宋"/>
          <w:sz w:val="28"/>
          <w:szCs w:val="28"/>
        </w:rPr>
        <w:t>合同解除</w:t>
      </w:r>
    </w:p>
    <w:p>
      <w:pPr>
        <w:tabs>
          <w:tab w:val="left" w:pos="8099"/>
        </w:tabs>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6.2.2</w:t>
      </w:r>
      <w:r>
        <w:rPr>
          <w:rFonts w:hint="eastAsia" w:ascii="仿宋" w:hAnsi="仿宋" w:eastAsia="仿宋" w:cs="仿宋"/>
          <w:spacing w:val="-60"/>
          <w:sz w:val="28"/>
          <w:szCs w:val="28"/>
        </w:rPr>
        <w:t xml:space="preserve"> </w:t>
      </w:r>
      <w:r>
        <w:rPr>
          <w:rFonts w:hint="eastAsia" w:ascii="仿宋" w:hAnsi="仿宋" w:eastAsia="仿宋" w:cs="仿宋"/>
          <w:sz w:val="28"/>
          <w:szCs w:val="28"/>
        </w:rPr>
        <w:t>双方约定解除合同的条件还包括：</w:t>
      </w:r>
      <w:r>
        <w:rPr>
          <w:rFonts w:hint="eastAsia" w:ascii="仿宋" w:hAnsi="仿宋" w:eastAsia="仿宋" w:cs="仿宋"/>
          <w:sz w:val="28"/>
          <w:szCs w:val="28"/>
          <w:u w:val="single"/>
        </w:rPr>
        <w:t>不能按期履行合同约定任务超过2个月。</w:t>
      </w:r>
    </w:p>
    <w:p>
      <w:pPr>
        <w:tabs>
          <w:tab w:val="left" w:pos="8159"/>
        </w:tabs>
        <w:spacing w:line="360" w:lineRule="auto"/>
        <w:ind w:firstLine="560" w:firstLineChars="200"/>
        <w:rPr>
          <w:rFonts w:hint="eastAsia" w:ascii="仿宋" w:hAnsi="仿宋" w:eastAsia="仿宋" w:cs="仿宋"/>
          <w:kern w:val="0"/>
          <w:sz w:val="28"/>
          <w:szCs w:val="28"/>
          <w:u w:val="single"/>
          <w:lang w:eastAsia="zh-CN"/>
        </w:rPr>
      </w:pPr>
      <w:r>
        <w:rPr>
          <w:rFonts w:hint="eastAsia" w:ascii="仿宋" w:hAnsi="仿宋" w:eastAsia="仿宋" w:cs="仿宋"/>
          <w:sz w:val="28"/>
          <w:szCs w:val="28"/>
        </w:rPr>
        <w:t>6.2.4</w:t>
      </w:r>
      <w:r>
        <w:rPr>
          <w:rFonts w:hint="eastAsia" w:ascii="仿宋" w:hAnsi="仿宋" w:eastAsia="仿宋" w:cs="仿宋"/>
          <w:spacing w:val="-60"/>
          <w:sz w:val="28"/>
          <w:szCs w:val="28"/>
        </w:rPr>
        <w:t xml:space="preserve"> </w:t>
      </w:r>
      <w:r>
        <w:rPr>
          <w:rFonts w:hint="eastAsia" w:ascii="仿宋" w:hAnsi="仿宋" w:eastAsia="仿宋" w:cs="仿宋"/>
          <w:sz w:val="28"/>
          <w:szCs w:val="28"/>
        </w:rPr>
        <w:t>因不可抗力导致的合同解除，双方约定损失的分担如下：</w:t>
      </w:r>
      <w:r>
        <w:rPr>
          <w:rFonts w:hint="eastAsia" w:ascii="仿宋" w:hAnsi="仿宋" w:eastAsia="仿宋" w:cs="仿宋"/>
          <w:sz w:val="28"/>
          <w:szCs w:val="28"/>
          <w:u w:val="single"/>
        </w:rPr>
        <w:t>各承担已经完成工程量的50%</w:t>
      </w:r>
      <w:r>
        <w:rPr>
          <w:rFonts w:hint="eastAsia" w:ascii="仿宋" w:hAnsi="仿宋" w:eastAsia="仿宋" w:cs="仿宋"/>
          <w:kern w:val="0"/>
          <w:sz w:val="28"/>
          <w:szCs w:val="28"/>
          <w:u w:val="single"/>
          <w:lang w:eastAsia="zh-CN"/>
        </w:rPr>
        <w:t>。</w:t>
      </w:r>
    </w:p>
    <w:p>
      <w:pPr>
        <w:pStyle w:val="3"/>
        <w:ind w:firstLine="486"/>
        <w:rPr>
          <w:rFonts w:hint="eastAsia" w:ascii="仿宋" w:hAnsi="仿宋" w:eastAsia="仿宋" w:cs="仿宋"/>
          <w:sz w:val="28"/>
          <w:szCs w:val="28"/>
        </w:rPr>
      </w:pPr>
      <w:bookmarkStart w:id="29" w:name="_Toc19099002"/>
      <w:r>
        <w:rPr>
          <w:rFonts w:hint="eastAsia" w:ascii="仿宋" w:hAnsi="仿宋" w:eastAsia="仿宋" w:cs="仿宋"/>
          <w:spacing w:val="1"/>
          <w:sz w:val="28"/>
          <w:szCs w:val="28"/>
        </w:rPr>
        <w:t>7.</w:t>
      </w:r>
      <w:r>
        <w:rPr>
          <w:rFonts w:hint="eastAsia" w:ascii="仿宋" w:hAnsi="仿宋" w:eastAsia="仿宋" w:cs="仿宋"/>
          <w:spacing w:val="-14"/>
          <w:sz w:val="28"/>
          <w:szCs w:val="28"/>
        </w:rPr>
        <w:t xml:space="preserve"> </w:t>
      </w:r>
      <w:r>
        <w:rPr>
          <w:rFonts w:hint="eastAsia" w:ascii="仿宋" w:hAnsi="仿宋" w:eastAsia="仿宋" w:cs="仿宋"/>
          <w:sz w:val="28"/>
          <w:szCs w:val="28"/>
        </w:rPr>
        <w:t>争议解决</w:t>
      </w:r>
      <w:bookmarkEnd w:id="2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w:t>
      </w:r>
      <w:r>
        <w:rPr>
          <w:rFonts w:hint="eastAsia" w:ascii="仿宋" w:hAnsi="仿宋" w:eastAsia="仿宋" w:cs="仿宋"/>
          <w:spacing w:val="-60"/>
          <w:sz w:val="28"/>
          <w:szCs w:val="28"/>
        </w:rPr>
        <w:t xml:space="preserve"> </w:t>
      </w:r>
      <w:r>
        <w:rPr>
          <w:rFonts w:hint="eastAsia" w:ascii="仿宋" w:hAnsi="仿宋" w:eastAsia="仿宋" w:cs="仿宋"/>
          <w:sz w:val="28"/>
          <w:szCs w:val="28"/>
        </w:rPr>
        <w:t>调解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如果双方不能在30日内解决本合同争议，可以将其提交</w:t>
      </w:r>
      <w:r>
        <w:rPr>
          <w:rFonts w:hint="eastAsia" w:ascii="仿宋" w:hAnsi="仿宋" w:eastAsia="仿宋" w:cs="仿宋"/>
          <w:sz w:val="28"/>
          <w:szCs w:val="28"/>
          <w:u w:val="single"/>
          <w:lang w:eastAsia="zh-CN"/>
        </w:rPr>
        <w:t>第三方行政部门</w:t>
      </w:r>
      <w:r>
        <w:rPr>
          <w:rFonts w:hint="eastAsia" w:ascii="仿宋" w:hAnsi="仿宋" w:eastAsia="仿宋" w:cs="仿宋"/>
          <w:sz w:val="28"/>
          <w:szCs w:val="28"/>
        </w:rPr>
        <w:t xml:space="preserve">进行调解。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 仲裁或诉讼</w:t>
      </w:r>
    </w:p>
    <w:p>
      <w:pPr>
        <w:tabs>
          <w:tab w:val="left" w:pos="5999"/>
        </w:tabs>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合同争议的最终解决方式</w:t>
      </w:r>
      <w:r>
        <w:rPr>
          <w:rFonts w:hint="eastAsia" w:ascii="仿宋" w:hAnsi="仿宋" w:eastAsia="仿宋" w:cs="仿宋"/>
          <w:kern w:val="0"/>
          <w:sz w:val="28"/>
          <w:szCs w:val="28"/>
        </w:rPr>
        <w:t>向</w:t>
      </w:r>
      <w:r>
        <w:rPr>
          <w:rFonts w:hint="eastAsia" w:ascii="仿宋" w:hAnsi="仿宋" w:eastAsia="仿宋" w:cs="仿宋"/>
          <w:kern w:val="0"/>
          <w:sz w:val="28"/>
          <w:szCs w:val="28"/>
          <w:u w:val="single"/>
          <w:lang w:eastAsia="zh-CN"/>
        </w:rPr>
        <w:t>合同签订地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人民法院提起诉讼。 </w:t>
      </w:r>
    </w:p>
    <w:p>
      <w:pPr>
        <w:pStyle w:val="3"/>
        <w:ind w:firstLine="490"/>
        <w:rPr>
          <w:rFonts w:hint="eastAsia" w:ascii="仿宋" w:hAnsi="仿宋" w:eastAsia="仿宋" w:cs="仿宋"/>
          <w:sz w:val="28"/>
          <w:szCs w:val="28"/>
        </w:rPr>
      </w:pPr>
      <w:bookmarkStart w:id="30" w:name="_Toc19099003"/>
      <w:r>
        <w:rPr>
          <w:rFonts w:hint="eastAsia" w:ascii="仿宋" w:hAnsi="仿宋" w:eastAsia="仿宋" w:cs="仿宋"/>
          <w:spacing w:val="2"/>
          <w:sz w:val="28"/>
          <w:szCs w:val="28"/>
        </w:rPr>
        <w:t>8</w:t>
      </w:r>
      <w:r>
        <w:rPr>
          <w:rFonts w:hint="eastAsia" w:ascii="仿宋" w:hAnsi="仿宋" w:eastAsia="仿宋" w:cs="仿宋"/>
          <w:sz w:val="28"/>
          <w:szCs w:val="28"/>
        </w:rPr>
        <w:t>.</w:t>
      </w:r>
      <w:r>
        <w:rPr>
          <w:rFonts w:hint="eastAsia" w:ascii="仿宋" w:hAnsi="仿宋" w:eastAsia="仿宋" w:cs="仿宋"/>
          <w:spacing w:val="-9"/>
          <w:sz w:val="28"/>
          <w:szCs w:val="28"/>
        </w:rPr>
        <w:t xml:space="preserve"> </w:t>
      </w:r>
      <w:r>
        <w:rPr>
          <w:rFonts w:hint="eastAsia" w:ascii="仿宋" w:hAnsi="仿宋" w:eastAsia="仿宋" w:cs="仿宋"/>
          <w:sz w:val="28"/>
          <w:szCs w:val="28"/>
        </w:rPr>
        <w:t>其他</w:t>
      </w:r>
      <w:bookmarkEnd w:id="30"/>
    </w:p>
    <w:p>
      <w:pPr>
        <w:tabs>
          <w:tab w:val="left" w:pos="599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8.3 保密</w:t>
      </w:r>
    </w:p>
    <w:p>
      <w:pPr>
        <w:tabs>
          <w:tab w:val="left" w:pos="5999"/>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涉及本合同中委托方的技术文件、资料和技术秘密，未经委托方许可不得对外提供，在工程通过竣工结算审计复核、备案后按委托人要求，及时将相关资料及信息返还委托人或按委托人要求作适当处理。</w:t>
      </w:r>
    </w:p>
    <w:p>
      <w:pPr>
        <w:tabs>
          <w:tab w:val="left" w:pos="8039"/>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8.4</w:t>
      </w:r>
      <w:r>
        <w:rPr>
          <w:rFonts w:hint="eastAsia" w:ascii="仿宋" w:hAnsi="仿宋" w:eastAsia="仿宋" w:cs="仿宋"/>
          <w:spacing w:val="-60"/>
          <w:sz w:val="28"/>
          <w:szCs w:val="28"/>
        </w:rPr>
        <w:t xml:space="preserve"> </w:t>
      </w:r>
      <w:r>
        <w:rPr>
          <w:rFonts w:hint="eastAsia" w:ascii="仿宋" w:hAnsi="仿宋" w:eastAsia="仿宋" w:cs="仿宋"/>
          <w:sz w:val="28"/>
          <w:szCs w:val="28"/>
        </w:rPr>
        <w:t>联络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8.4.1</w:t>
      </w:r>
      <w:r>
        <w:rPr>
          <w:rFonts w:hint="eastAsia" w:ascii="仿宋" w:hAnsi="仿宋" w:eastAsia="仿宋" w:cs="仿宋"/>
          <w:spacing w:val="-60"/>
          <w:sz w:val="28"/>
          <w:szCs w:val="28"/>
        </w:rPr>
        <w:t xml:space="preserve"> </w:t>
      </w:r>
      <w:r>
        <w:rPr>
          <w:rFonts w:hint="eastAsia" w:ascii="仿宋" w:hAnsi="仿宋" w:eastAsia="仿宋" w:cs="仿宋"/>
          <w:sz w:val="28"/>
          <w:szCs w:val="28"/>
        </w:rPr>
        <w:t>任何一方与合同有关的通知、指示、要求、决定等，均应在</w:t>
      </w:r>
      <w:r>
        <w:rPr>
          <w:rFonts w:hint="eastAsia" w:ascii="仿宋" w:hAnsi="仿宋" w:eastAsia="仿宋" w:cs="仿宋"/>
          <w:sz w:val="28"/>
          <w:szCs w:val="28"/>
          <w:u w:val="single" w:color="000000"/>
        </w:rPr>
        <w:t xml:space="preserve"> </w:t>
      </w:r>
      <w:r>
        <w:rPr>
          <w:rFonts w:hint="eastAsia" w:ascii="仿宋" w:hAnsi="仿宋" w:eastAsia="仿宋" w:cs="仿宋"/>
          <w:sz w:val="28"/>
          <w:szCs w:val="28"/>
          <w:u w:val="single" w:color="000000"/>
          <w:lang w:val="en-US" w:eastAsia="zh-CN"/>
        </w:rPr>
        <w:t>3</w:t>
      </w:r>
      <w:r>
        <w:rPr>
          <w:rFonts w:hint="eastAsia" w:ascii="仿宋" w:hAnsi="仿宋" w:eastAsia="仿宋" w:cs="仿宋"/>
          <w:sz w:val="28"/>
          <w:szCs w:val="28"/>
        </w:rPr>
        <w:t>日内送达对方指定的接收人和送达地点。</w:t>
      </w:r>
    </w:p>
    <w:p>
      <w:pPr>
        <w:tabs>
          <w:tab w:val="left" w:pos="2519"/>
          <w:tab w:val="left" w:pos="5339"/>
          <w:tab w:val="left" w:pos="7979"/>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8.4.2</w:t>
      </w:r>
      <w:r>
        <w:rPr>
          <w:rFonts w:hint="eastAsia" w:ascii="仿宋" w:hAnsi="仿宋" w:eastAsia="仿宋" w:cs="仿宋"/>
          <w:spacing w:val="-60"/>
          <w:sz w:val="28"/>
          <w:szCs w:val="28"/>
        </w:rPr>
        <w:t xml:space="preserve"> </w:t>
      </w:r>
      <w:r>
        <w:rPr>
          <w:rFonts w:hint="eastAsia" w:ascii="仿宋" w:hAnsi="仿宋" w:eastAsia="仿宋" w:cs="仿宋"/>
          <w:sz w:val="28"/>
          <w:szCs w:val="28"/>
        </w:rPr>
        <w:t>委托人指定的送达接收人</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，送达地点</w:t>
      </w:r>
      <w:r>
        <w:rPr>
          <w:rFonts w:hint="eastAsia" w:ascii="仿宋" w:hAnsi="仿宋" w:eastAsia="仿宋" w:cs="仿宋"/>
          <w:sz w:val="28"/>
          <w:szCs w:val="28"/>
          <w:lang w:val="en-US" w:eastAsia="zh-CN"/>
        </w:rPr>
        <w:t>:</w:t>
      </w:r>
      <w:r>
        <w:rPr>
          <w:rFonts w:hint="eastAsia" w:ascii="仿宋" w:hAnsi="仿宋" w:eastAsia="仿宋" w:cs="仿宋"/>
          <w:sz w:val="28"/>
          <w:szCs w:val="28"/>
          <w:u w:val="single" w:color="000000"/>
          <w:lang w:eastAsia="zh-CN"/>
        </w:rPr>
        <w:t>凯里市</w:t>
      </w:r>
      <w:r>
        <w:rPr>
          <w:rFonts w:hint="eastAsia" w:ascii="仿宋" w:hAnsi="仿宋" w:eastAsia="仿宋" w:cs="仿宋"/>
          <w:sz w:val="28"/>
          <w:szCs w:val="28"/>
        </w:rPr>
        <w:t>， 电子邮箱</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rPr>
        <w:t>。咨询人指定的送达接收人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，送达地点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color="000000"/>
          <w:lang w:eastAsia="zh-CN"/>
        </w:rPr>
        <w:t>凯里市</w:t>
      </w: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color="000000"/>
        </w:rPr>
        <w:t xml:space="preserve"> </w:t>
      </w:r>
      <w:r>
        <w:rPr>
          <w:rFonts w:hint="eastAsia" w:ascii="仿宋" w:hAnsi="仿宋" w:eastAsia="仿宋" w:cs="仿宋"/>
          <w:sz w:val="28"/>
          <w:szCs w:val="28"/>
          <w:highlight w:val="none"/>
        </w:rPr>
        <w:t>。</w:t>
      </w:r>
    </w:p>
    <w:p>
      <w:pPr>
        <w:pStyle w:val="3"/>
        <w:ind w:left="0" w:leftChars="0" w:firstLine="0" w:firstLineChars="0"/>
        <w:rPr>
          <w:rFonts w:hint="eastAsia" w:ascii="仿宋" w:hAnsi="仿宋" w:eastAsia="仿宋" w:cs="仿宋"/>
          <w:sz w:val="28"/>
          <w:szCs w:val="28"/>
          <w:highlight w:val="none"/>
        </w:rPr>
      </w:pPr>
      <w:bookmarkStart w:id="31" w:name="_Toc19099004"/>
      <w:r>
        <w:rPr>
          <w:rFonts w:hint="eastAsia" w:ascii="仿宋" w:hAnsi="仿宋" w:eastAsia="仿宋" w:cs="仿宋"/>
          <w:sz w:val="28"/>
          <w:szCs w:val="28"/>
          <w:highlight w:val="none"/>
        </w:rPr>
        <w:t>9.补充条款</w:t>
      </w:r>
      <w:bookmarkEnd w:id="31"/>
    </w:p>
    <w:p>
      <w:pPr>
        <w:tabs>
          <w:tab w:val="left" w:pos="2519"/>
          <w:tab w:val="left" w:pos="5339"/>
          <w:tab w:val="left" w:pos="7979"/>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1.咨询人按合同约定应支付的违约金低于给委托人造成的损失的，还应就差额部分向甲方进行赔偿。</w:t>
      </w:r>
    </w:p>
    <w:p>
      <w:pPr>
        <w:tabs>
          <w:tab w:val="left" w:pos="2519"/>
          <w:tab w:val="left" w:pos="5339"/>
          <w:tab w:val="left" w:pos="7979"/>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2.咨询人现场工作人员确保安全文明工作，若发生人身、设备事故所造成的损失均由咨询人负责。</w:t>
      </w:r>
    </w:p>
    <w:p>
      <w:pPr>
        <w:tabs>
          <w:tab w:val="left" w:pos="2519"/>
          <w:tab w:val="left" w:pos="5339"/>
          <w:tab w:val="left" w:pos="7979"/>
        </w:tabs>
        <w:spacing w:line="360" w:lineRule="auto"/>
        <w:ind w:firstLine="560" w:firstLineChars="200"/>
      </w:pPr>
      <w:r>
        <w:rPr>
          <w:rFonts w:hint="eastAsia" w:ascii="仿宋" w:hAnsi="仿宋" w:eastAsia="仿宋" w:cs="仿宋"/>
          <w:sz w:val="28"/>
          <w:szCs w:val="28"/>
          <w:lang w:val="en-US" w:eastAsia="zh-CN"/>
        </w:rPr>
        <w:t>3.本合同未尽事宜，由双方协商解决。</w:t>
      </w:r>
      <w:bookmarkStart w:id="32" w:name="_bookmark26"/>
      <w:bookmarkEnd w:id="32"/>
      <w:bookmarkStart w:id="33" w:name="_bookmark27"/>
      <w:bookmarkEnd w:id="33"/>
    </w:p>
    <w:sectPr>
      <w:footerReference r:id="rId8" w:type="default"/>
      <w:pgSz w:w="11906" w:h="16838"/>
      <w:pgMar w:top="1440" w:right="1463" w:bottom="1440" w:left="146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Verdana,??">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Calibri" w:hAnsi="Calibri"/>
        <w:kern w:val="0"/>
        <w:sz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Calibri" w:hAnsi="Calibri"/>
        <w:kern w:val="0"/>
        <w:sz w:val="20"/>
        <w:lang w:eastAsia="en-US"/>
      </w:rPr>
    </w:pPr>
    <w:r>
      <w:rPr>
        <w:rFonts w:ascii="Calibri" w:hAnsi="Calibri"/>
        <w:kern w:val="0"/>
        <w:sz w:val="22"/>
        <w:szCs w:val="22"/>
      </w:rPr>
      <mc:AlternateContent>
        <mc:Choice Requires="wps">
          <w:drawing>
            <wp:anchor distT="0" distB="0" distL="114300" distR="114300" simplePos="0" relativeHeight="251663360" behindDoc="1" locked="0" layoutInCell="1" allowOverlap="1">
              <wp:simplePos x="0" y="0"/>
              <wp:positionH relativeFrom="page">
                <wp:posOffset>3681730</wp:posOffset>
              </wp:positionH>
              <wp:positionV relativeFrom="page">
                <wp:posOffset>9917430</wp:posOffset>
              </wp:positionV>
              <wp:extent cx="196850" cy="1409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96850" cy="140970"/>
                      </a:xfrm>
                      <a:prstGeom prst="rect">
                        <a:avLst/>
                      </a:prstGeom>
                      <a:noFill/>
                      <a:ln>
                        <a:noFill/>
                      </a:ln>
                      <a:effectLst/>
                    </wps:spPr>
                    <wps:txbx>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89.9pt;margin-top:780.9pt;height:11.1pt;width:15.5pt;mso-position-horizontal-relative:page;mso-position-vertical-relative:page;z-index:-251653120;mso-width-relative:page;mso-height-relative:page;" filled="f" stroked="f" coordsize="21600,21600" o:gfxdata="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s4+4toAAAANAQAADwAAAAAAAAABACAAAAAiAAAAZHJzL2Rvd25yZXYu&#10;eG1sUEsBAhQAFAAAAAgAh07iQJanpjjAAQAAgQMAAA4AAAAAAAAAAQAgAAAAKQEAAGRycy9lMm9E&#10;b2MueG1sUEsFBgAAAAAGAAYAWQEAAFsFAAAAAA==&#10;">
              <v:fill on="f" focussize="0,0"/>
              <v:stroke on="f"/>
              <v:imagedata o:title=""/>
              <o:lock v:ext="edit" aspectratio="f"/>
              <v:textbox inset="0mm,0mm,0mm,0mm">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Calibri" w:hAnsi="Calibri"/>
        <w:kern w:val="0"/>
        <w:sz w:val="20"/>
        <w:lang w:eastAsia="en-US"/>
      </w:rPr>
    </w:pPr>
    <w:r>
      <w:rPr>
        <w:rFonts w:ascii="Calibri" w:hAnsi="Calibri"/>
        <w:kern w:val="0"/>
        <w:sz w:val="22"/>
        <w:szCs w:val="22"/>
      </w:rPr>
      <mc:AlternateContent>
        <mc:Choice Requires="wps">
          <w:drawing>
            <wp:anchor distT="0" distB="0" distL="114300" distR="114300" simplePos="0" relativeHeight="251661312" behindDoc="1" locked="0" layoutInCell="1" allowOverlap="1">
              <wp:simplePos x="0" y="0"/>
              <wp:positionH relativeFrom="page">
                <wp:posOffset>3681730</wp:posOffset>
              </wp:positionH>
              <wp:positionV relativeFrom="page">
                <wp:posOffset>9917430</wp:posOffset>
              </wp:positionV>
              <wp:extent cx="196850" cy="1409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96850" cy="140970"/>
                      </a:xfrm>
                      <a:prstGeom prst="rect">
                        <a:avLst/>
                      </a:prstGeom>
                      <a:noFill/>
                      <a:ln>
                        <a:noFill/>
                      </a:ln>
                      <a:effectLst/>
                    </wps:spPr>
                    <wps:txbx>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3</w:t>
                          </w:r>
                          <w:r>
                            <w:rPr>
                              <w:rFonts w:ascii="Calibri" w:hAnsi="Calibri"/>
                              <w:kern w:val="0"/>
                              <w:sz w:val="22"/>
                              <w:szCs w:val="22"/>
                              <w:lang w:eastAsia="en-US"/>
                            </w:rPr>
                            <w:fldChar w:fldCharType="end"/>
                          </w:r>
                          <w:r>
                            <w:rPr>
                              <w:rFonts w:ascii="宋体" w:hAnsi="Calibri"/>
                              <w:kern w:val="0"/>
                              <w:sz w:val="1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89.9pt;margin-top:780.9pt;height:11.1pt;width:15.5pt;mso-position-horizontal-relative:page;mso-position-vertical-relative:page;z-index:-251655168;mso-width-relative:page;mso-height-relative:page;" filled="f" stroked="f" coordsize="21600,21600" o:gfxdata="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s4+4toAAAANAQAADwAAAAAAAAABACAAAAAiAAAAZHJzL2Rvd25yZXYu&#10;eG1sUEsBAhQAFAAAAAgAh07iQHP4BRbAAQAAgQMAAA4AAAAAAAAAAQAgAAAAKQEAAGRycy9lMm9E&#10;b2MueG1sUEsFBgAAAAAGAAYAWQEAAFsFAAAAAA==&#10;">
              <v:fill on="f" focussize="0,0"/>
              <v:stroke on="f"/>
              <v:imagedata o:title=""/>
              <o:lock v:ext="edit" aspectratio="f"/>
              <v:textbox inset="0mm,0mm,0mm,0mm">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3</w:t>
                    </w:r>
                    <w:r>
                      <w:rPr>
                        <w:rFonts w:ascii="Calibri" w:hAnsi="Calibri"/>
                        <w:kern w:val="0"/>
                        <w:sz w:val="22"/>
                        <w:szCs w:val="22"/>
                        <w:lang w:eastAsia="en-US"/>
                      </w:rPr>
                      <w:fldChar w:fldCharType="end"/>
                    </w:r>
                    <w:r>
                      <w:rPr>
                        <w:rFonts w:ascii="宋体" w:hAnsi="Calibri"/>
                        <w:kern w:val="0"/>
                        <w:sz w:val="18"/>
                        <w:szCs w:val="22"/>
                        <w:lang w:eastAsia="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Calibri" w:hAnsi="Calibri"/>
        <w:kern w:val="0"/>
        <w:sz w:val="20"/>
        <w:lang w:eastAsia="en-US"/>
      </w:rPr>
    </w:pPr>
    <w:r>
      <w:rPr>
        <w:rFonts w:ascii="Calibri" w:hAnsi="Calibri"/>
        <w:kern w:val="0"/>
        <w:sz w:val="22"/>
        <w:szCs w:val="22"/>
      </w:rPr>
      <mc:AlternateContent>
        <mc:Choice Requires="wps">
          <w:drawing>
            <wp:anchor distT="0" distB="0" distL="114300" distR="114300" simplePos="0" relativeHeight="251662336" behindDoc="1" locked="0" layoutInCell="1" allowOverlap="1">
              <wp:simplePos x="0" y="0"/>
              <wp:positionH relativeFrom="page">
                <wp:posOffset>3652520</wp:posOffset>
              </wp:positionH>
              <wp:positionV relativeFrom="page">
                <wp:posOffset>9917430</wp:posOffset>
              </wp:positionV>
              <wp:extent cx="254635" cy="1409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a:effectLst/>
                    </wps:spPr>
                    <wps:txbx>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87.6pt;margin-top:780.9pt;height:11.1pt;width:20.05pt;mso-position-horizontal-relative:page;mso-position-vertical-relative:page;z-index:-251654144;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xtgJjaAAAADQEAAA8AAAAAAAAAAQAgAAAAIgAAAGRycy9kb3ducmV2&#10;LnhtbFBLAQIUABQAAAAIAIdO4kAvJJdewQEAAH8DAAAOAAAAAAAAAAEAIAAAACkBAABkcnMvZTJv&#10;RG9jLnhtbFBLBQYAAAAABgAGAFkBAABcBQAAAAA=&#10;">
              <v:fill on="f" focussize="0,0"/>
              <v:stroke on="f"/>
              <v:imagedata o:title=""/>
              <o:lock v:ext="edit" aspectratio="f"/>
              <v:textbox inset="0mm,0mm,0mm,0mm">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Calibri" w:hAnsi="Calibri"/>
        <w:kern w:val="0"/>
        <w:sz w:val="20"/>
        <w:lang w:eastAsia="en-US"/>
      </w:rPr>
    </w:pPr>
    <w:r>
      <w:rPr>
        <w:rFonts w:ascii="Calibri" w:hAnsi="Calibri"/>
        <w:kern w:val="0"/>
        <w:sz w:val="22"/>
        <w:szCs w:val="22"/>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4635" cy="14097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a:effectLst/>
                    </wps:spPr>
                    <wps:txbx>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87.6pt;margin-top:780.9pt;height:11.1pt;width:20.05pt;mso-position-horizontal-relative:page;mso-position-vertical-relative:page;z-index:-251657216;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bYCY2gAAAA0BAAAPAAAAAAAAAAEAIAAAACIAAABkcnMvZG93bnJl&#10;di54bWxQSwECFAAUAAAACACHTuJAEqjW/sIBAACBAwAADgAAAAAAAAABACAAAAApAQAAZHJzL2Uy&#10;b0RvYy54bWxQSwUGAAAAAAYABgBZAQAAXQUAAAAA&#10;">
              <v:fill on="f" focussize="0,0"/>
              <v:stroke on="f"/>
              <v:imagedata o:title=""/>
              <o:lock v:ext="edit" aspectratio="f"/>
              <v:textbox inset="0mm,0mm,0mm,0mm">
                <w:txbxContent>
                  <w:p>
                    <w:pPr>
                      <w:spacing w:line="202" w:lineRule="exact"/>
                      <w:ind w:left="20"/>
                      <w:jc w:val="left"/>
                      <w:rPr>
                        <w:rFonts w:ascii="宋体" w:hAnsi="宋体" w:cs="宋体"/>
                        <w:kern w:val="0"/>
                        <w:sz w:val="18"/>
                        <w:szCs w:val="18"/>
                        <w:lang w:eastAsia="en-US"/>
                      </w:rPr>
                    </w:pPr>
                    <w:r>
                      <w:rPr>
                        <w:rFonts w:ascii="宋体" w:hAnsi="Calibri"/>
                        <w:kern w:val="0"/>
                        <w:sz w:val="18"/>
                        <w:szCs w:val="22"/>
                        <w:lang w:eastAsia="en-US"/>
                      </w:rPr>
                      <w:t>-</w:t>
                    </w:r>
                    <w:r>
                      <w:rPr>
                        <w:rFonts w:ascii="Calibri" w:hAnsi="Calibri"/>
                        <w:kern w:val="0"/>
                        <w:sz w:val="22"/>
                        <w:szCs w:val="22"/>
                        <w:lang w:eastAsia="en-US"/>
                      </w:rPr>
                      <w:fldChar w:fldCharType="begin"/>
                    </w:r>
                    <w:r>
                      <w:rPr>
                        <w:rFonts w:ascii="宋体" w:hAnsi="Calibri"/>
                        <w:kern w:val="0"/>
                        <w:sz w:val="18"/>
                        <w:szCs w:val="22"/>
                        <w:lang w:eastAsia="en-US"/>
                      </w:rPr>
                      <w:instrText xml:space="preserve"> PAGE </w:instrText>
                    </w:r>
                    <w:r>
                      <w:rPr>
                        <w:rFonts w:ascii="Calibri" w:hAnsi="Calibri"/>
                        <w:kern w:val="0"/>
                        <w:sz w:val="22"/>
                        <w:szCs w:val="22"/>
                        <w:lang w:eastAsia="en-US"/>
                      </w:rPr>
                      <w:fldChar w:fldCharType="separate"/>
                    </w:r>
                    <w:r>
                      <w:rPr>
                        <w:rFonts w:ascii="宋体" w:hAnsi="Calibri"/>
                        <w:kern w:val="0"/>
                        <w:sz w:val="18"/>
                        <w:szCs w:val="22"/>
                        <w:lang w:eastAsia="en-US"/>
                      </w:rPr>
                      <w:t>1</w:t>
                    </w:r>
                    <w:r>
                      <w:rPr>
                        <w:rFonts w:ascii="Calibri" w:hAnsi="Calibri"/>
                        <w:kern w:val="0"/>
                        <w:sz w:val="22"/>
                        <w:szCs w:val="22"/>
                        <w:lang w:eastAsia="en-US"/>
                      </w:rPr>
                      <w:fldChar w:fldCharType="end"/>
                    </w:r>
                    <w:r>
                      <w:rPr>
                        <w:rFonts w:ascii="宋体" w:hAnsi="Calibri"/>
                        <w:kern w:val="0"/>
                        <w:sz w:val="18"/>
                        <w:szCs w:val="22"/>
                        <w:lang w:eastAsia="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3652520</wp:posOffset>
              </wp:positionH>
              <wp:positionV relativeFrom="page">
                <wp:posOffset>9917430</wp:posOffset>
              </wp:positionV>
              <wp:extent cx="254635" cy="14097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a:effectLst/>
                    </wps:spPr>
                    <wps:txbx>
                      <w:txbxContent>
                        <w:p>
                          <w:pPr>
                            <w:spacing w:line="202" w:lineRule="exact"/>
                            <w:ind w:left="20"/>
                            <w:rPr>
                              <w:rFonts w:ascii="宋体" w:hAnsi="宋体" w:eastAsia="宋体" w:cs="宋体"/>
                              <w:sz w:val="18"/>
                              <w:szCs w:val="18"/>
                            </w:rPr>
                          </w:pPr>
                          <w:r>
                            <w:rPr>
                              <w:rFonts w:ascii="宋体"/>
                              <w:sz w:val="18"/>
                            </w:rPr>
                            <w:t>-</w:t>
                          </w:r>
                          <w:r>
                            <w:fldChar w:fldCharType="begin"/>
                          </w:r>
                          <w:r>
                            <w:rPr>
                              <w:rFonts w:ascii="宋体"/>
                              <w:sz w:val="18"/>
                            </w:rPr>
                            <w:instrText xml:space="preserve"> PAGE </w:instrText>
                          </w:r>
                          <w:r>
                            <w:fldChar w:fldCharType="separate"/>
                          </w:r>
                          <w:r>
                            <w:rPr>
                              <w:rFonts w:ascii="宋体"/>
                              <w:sz w:val="18"/>
                            </w:rPr>
                            <w:t>19</w:t>
                          </w:r>
                          <w:r>
                            <w:fldChar w:fldCharType="end"/>
                          </w:r>
                          <w:r>
                            <w:rPr>
                              <w:rFonts w:ascii="宋体"/>
                              <w:sz w:val="18"/>
                            </w:rPr>
                            <w:t>-</w:t>
                          </w:r>
                        </w:p>
                      </w:txbxContent>
                    </wps:txbx>
                    <wps:bodyPr lIns="0" tIns="0" rIns="0" bIns="0" upright="1"/>
                  </wps:wsp>
                </a:graphicData>
              </a:graphic>
            </wp:anchor>
          </w:drawing>
        </mc:Choice>
        <mc:Fallback>
          <w:pict>
            <v:shape id="_x0000_s1026" o:spid="_x0000_s1026" o:spt="202" type="#_x0000_t202" style="position:absolute;left:0pt;margin-left:287.6pt;margin-top:780.9pt;height:11.1pt;width:20.05pt;mso-position-horizontal-relative:page;mso-position-vertical-relative:page;z-index:-251656192;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bYCY2gAAAA0BAAAPAAAAAAAAAAEAIAAAACIAAABkcnMvZG93bnJl&#10;di54bWxQSwECFAAUAAAACACHTuJA2BeQo8IBAACBAwAADgAAAAAAAAABACAAAAApAQAAZHJzL2Uy&#10;b0RvYy54bWxQSwUGAAAAAAYABgBZAQAAXQUAAAAA&#10;">
              <v:fill on="f" focussize="0,0"/>
              <v:stroke on="f"/>
              <v:imagedata o:title=""/>
              <o:lock v:ext="edit" aspectratio="f"/>
              <v:textbox inset="0mm,0mm,0mm,0mm">
                <w:txbxContent>
                  <w:p>
                    <w:pPr>
                      <w:spacing w:line="202" w:lineRule="exact"/>
                      <w:ind w:left="20"/>
                      <w:rPr>
                        <w:rFonts w:ascii="宋体" w:hAnsi="宋体" w:eastAsia="宋体" w:cs="宋体"/>
                        <w:sz w:val="18"/>
                        <w:szCs w:val="18"/>
                      </w:rPr>
                    </w:pPr>
                    <w:r>
                      <w:rPr>
                        <w:rFonts w:ascii="宋体"/>
                        <w:sz w:val="18"/>
                      </w:rPr>
                      <w:t>-</w:t>
                    </w:r>
                    <w:r>
                      <w:fldChar w:fldCharType="begin"/>
                    </w:r>
                    <w:r>
                      <w:rPr>
                        <w:rFonts w:ascii="宋体"/>
                        <w:sz w:val="18"/>
                      </w:rPr>
                      <w:instrText xml:space="preserve"> PAGE </w:instrText>
                    </w:r>
                    <w:r>
                      <w:fldChar w:fldCharType="separate"/>
                    </w:r>
                    <w:r>
                      <w:rPr>
                        <w:rFonts w:ascii="宋体"/>
                        <w:sz w:val="18"/>
                      </w:rPr>
                      <w:t>19</w:t>
                    </w:r>
                    <w:r>
                      <w:fldChar w:fldCharType="end"/>
                    </w:r>
                    <w:r>
                      <w:rPr>
                        <w:rFonts w:ascii="宋体"/>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7B92B"/>
    <w:multiLevelType w:val="multilevel"/>
    <w:tmpl w:val="2467B92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2FhZmM4NDQ2ZmI0MjkxMGM1MGIyYjIwMGU3ZDEifQ=="/>
  </w:docVars>
  <w:rsids>
    <w:rsidRoot w:val="5B0E2B30"/>
    <w:rsid w:val="5B0E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qFormat/>
    <w:uiPriority w:val="99"/>
    <w:pPr>
      <w:keepNext/>
      <w:keepLines/>
      <w:spacing w:before="260" w:after="260" w:line="416" w:lineRule="auto"/>
      <w:outlineLvl w:val="2"/>
    </w:pPr>
    <w:rPr>
      <w:b/>
      <w:bCs/>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sz w:val="20"/>
    </w:rPr>
  </w:style>
  <w:style w:type="paragraph" w:styleId="7">
    <w:name w:val="toc 1"/>
    <w:basedOn w:val="1"/>
    <w:next w:val="1"/>
    <w:qFormat/>
    <w:uiPriority w:val="1"/>
    <w:rPr>
      <w:rFonts w:ascii="宋体" w:hAnsi="宋体" w:eastAsia="宋体"/>
      <w:b/>
      <w:bCs/>
      <w:sz w:val="24"/>
      <w:szCs w:val="24"/>
    </w:rPr>
  </w:style>
  <w:style w:type="paragraph" w:styleId="8">
    <w:name w:val="toc 2"/>
    <w:basedOn w:val="1"/>
    <w:next w:val="1"/>
    <w:qFormat/>
    <w:uiPriority w:val="1"/>
    <w:pPr>
      <w:spacing w:before="157"/>
      <w:ind w:left="120"/>
    </w:pPr>
    <w:rPr>
      <w:rFonts w:ascii="宋体" w:hAnsi="宋体" w:eastAsia="宋体"/>
      <w:b/>
      <w:bCs/>
      <w:sz w:val="24"/>
      <w:szCs w:val="24"/>
    </w:rPr>
  </w:style>
  <w:style w:type="character" w:styleId="11">
    <w:name w:val="Hyperlink"/>
    <w:basedOn w:val="10"/>
    <w:unhideWhenUsed/>
    <w:uiPriority w:val="99"/>
    <w:rPr>
      <w:color w:val="0000FF"/>
      <w:u w:val="single"/>
    </w:rPr>
  </w:style>
  <w:style w:type="paragraph" w:customStyle="1" w:styleId="12">
    <w:name w:val="TOC Heading"/>
    <w:basedOn w:val="2"/>
    <w:next w:val="1"/>
    <w:unhideWhenUsed/>
    <w:qFormat/>
    <w:uiPriority w:val="39"/>
    <w:pPr>
      <w:widowControl/>
      <w:spacing w:before="48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2023-09-18T07:36:00Z</dcterms:created>
  <dc:creator>An丶期待</dc:creator>
  <cp:lastModifiedBy>An丶期待</cp:lastModifiedBy>
  <dcterms:modified xsi:type="dcterms:W3CDTF">2023-09-18T07:43:50Z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054A30CD19934F72AC828BEB53613739_11</vt:lpwstr>
  </property>
</Properties>
</file>